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sz w:val="60"/>
          <w:szCs w:val="60"/>
        </w:rPr>
      </w:pPr>
      <w:r>
        <w:rPr>
          <w:rFonts w:hint="eastAsia" w:ascii="宋体" w:hAnsi="宋体"/>
          <w:sz w:val="60"/>
          <w:szCs w:val="60"/>
        </w:rPr>
      </w:r>
      <w:r/>
    </w:p>
    <w:p>
      <w:pPr>
        <w:jc w:val="center"/>
        <w:rPr>
          <w:rFonts w:hint="eastAsia" w:ascii="宋体" w:hAnsi="宋体"/>
          <w:b/>
          <w:bCs/>
          <w:sz w:val="60"/>
          <w:szCs w:val="60"/>
        </w:rPr>
      </w:pPr>
      <w:r>
        <w:rPr>
          <w:rFonts w:hint="eastAsia" w:ascii="宋体" w:hAnsi="宋体"/>
          <w:b/>
          <w:bCs/>
          <w:sz w:val="60"/>
          <w:szCs w:val="60"/>
        </w:rPr>
      </w:r>
      <w:r/>
    </w:p>
    <w:p>
      <w:pPr>
        <w:pStyle w:val="1010"/>
        <w:rPr>
          <w:rFonts w:hint="eastAsia" w:ascii="宋体" w:hAnsi="宋体"/>
          <w:color w:val="auto"/>
        </w:rPr>
      </w:pPr>
      <w:r>
        <w:rPr>
          <w:rFonts w:hint="eastAsia" w:ascii="宋体" w:hAnsi="宋体"/>
          <w:color w:val="auto"/>
        </w:rPr>
      </w:r>
      <w:r/>
    </w:p>
    <w:p>
      <w:pPr>
        <w:pStyle w:val="1010"/>
        <w:rPr>
          <w:rFonts w:hint="eastAsia" w:ascii="宋体" w:hAnsi="宋体"/>
          <w:color w:val="auto"/>
        </w:rPr>
      </w:pPr>
      <w:r>
        <w:rPr>
          <w:rFonts w:hint="eastAsia" w:ascii="宋体" w:hAnsi="宋体"/>
          <w:color w:val="auto"/>
        </w:rPr>
      </w:r>
      <w:r/>
    </w:p>
    <w:p>
      <w:pPr>
        <w:pStyle w:val="1010"/>
        <w:rPr>
          <w:rFonts w:hint="eastAsia" w:ascii="宋体" w:hAnsi="宋体"/>
          <w:color w:val="auto"/>
        </w:rPr>
      </w:pPr>
      <w:r>
        <w:rPr>
          <w:rFonts w:hint="eastAsia" w:ascii="宋体" w:hAnsi="宋体"/>
          <w:color w:val="auto"/>
        </w:rPr>
      </w:r>
      <w:r/>
    </w:p>
    <w:p>
      <w:pPr>
        <w:jc w:val="center"/>
        <w:rPr>
          <w:rFonts w:hint="eastAsia" w:ascii="宋体" w:hAnsi="宋体"/>
          <w:b/>
          <w:bCs/>
          <w:sz w:val="60"/>
          <w:szCs w:val="60"/>
        </w:rPr>
      </w:pPr>
      <w:r>
        <w:rPr>
          <w:rFonts w:hint="eastAsia" w:ascii="宋体" w:hAnsi="宋体"/>
          <w:b/>
          <w:bCs/>
          <w:sz w:val="60"/>
          <w:szCs w:val="60"/>
        </w:rPr>
        <w:t xml:space="preserve">公</w:t>
      </w:r>
      <w:r>
        <w:rPr>
          <w:rFonts w:hint="eastAsia" w:ascii="宋体" w:hAnsi="宋体"/>
          <w:b/>
          <w:bCs/>
          <w:sz w:val="60"/>
          <w:szCs w:val="60"/>
        </w:rPr>
        <w:t xml:space="preserve"> </w:t>
      </w:r>
      <w:r>
        <w:rPr>
          <w:rFonts w:hint="eastAsia" w:ascii="宋体" w:hAnsi="宋体"/>
          <w:b/>
          <w:bCs/>
          <w:sz w:val="60"/>
          <w:szCs w:val="60"/>
        </w:rPr>
        <w:t xml:space="preserve">开</w:t>
      </w:r>
      <w:r>
        <w:rPr>
          <w:rFonts w:hint="eastAsia" w:ascii="宋体" w:hAnsi="宋体"/>
          <w:b/>
          <w:bCs/>
          <w:sz w:val="60"/>
          <w:szCs w:val="60"/>
        </w:rPr>
        <w:t xml:space="preserve"> </w:t>
      </w:r>
      <w:r>
        <w:rPr>
          <w:rFonts w:ascii="宋体" w:hAnsi="宋体"/>
          <w:b/>
          <w:bCs/>
          <w:sz w:val="60"/>
          <w:szCs w:val="60"/>
        </w:rPr>
        <w:t xml:space="preserve">招</w:t>
      </w:r>
      <w:r>
        <w:rPr>
          <w:rFonts w:hint="eastAsia" w:ascii="宋体" w:hAnsi="宋体"/>
          <w:b/>
          <w:bCs/>
          <w:sz w:val="60"/>
          <w:szCs w:val="60"/>
        </w:rPr>
        <w:t xml:space="preserve"> </w:t>
      </w:r>
      <w:r>
        <w:rPr>
          <w:rFonts w:ascii="宋体" w:hAnsi="宋体"/>
          <w:b/>
          <w:bCs/>
          <w:sz w:val="60"/>
          <w:szCs w:val="60"/>
        </w:rPr>
        <w:t xml:space="preserve">标</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r>
      <w:r/>
    </w:p>
    <w:p>
      <w:pPr>
        <w:pStyle w:val="1010"/>
        <w:rPr>
          <w:rFonts w:hint="eastAsia" w:ascii="宋体" w:hAnsi="宋体"/>
          <w:color w:val="auto"/>
        </w:rPr>
      </w:pPr>
      <w:r>
        <w:rPr>
          <w:rFonts w:hint="eastAsia" w:ascii="宋体" w:hAnsi="宋体"/>
          <w:color w:val="auto"/>
        </w:rPr>
      </w:r>
      <w:r/>
    </w:p>
    <w:p>
      <w:pPr>
        <w:jc w:val="center"/>
        <w:spacing w:line="360" w:lineRule="auto"/>
        <w:rPr>
          <w:rFonts w:hint="eastAsia" w:ascii="宋体" w:hAnsi="宋体"/>
          <w:sz w:val="60"/>
          <w:szCs w:val="60"/>
        </w:rPr>
      </w:pPr>
      <w:r>
        <w:rPr>
          <w:rFonts w:hint="eastAsia" w:ascii="宋体" w:hAnsi="宋体"/>
          <w:sz w:val="60"/>
          <w:szCs w:val="60"/>
        </w:rPr>
      </w:r>
      <w:r/>
    </w:p>
    <w:p>
      <w:pPr>
        <w:pStyle w:val="1010"/>
        <w:rPr>
          <w:rFonts w:hint="eastAsia" w:ascii="宋体" w:hAnsi="宋体"/>
          <w:color w:val="auto"/>
        </w:rPr>
      </w:pPr>
      <w:r>
        <w:rPr>
          <w:rFonts w:hint="eastAsia" w:ascii="宋体" w:hAnsi="宋体"/>
          <w:color w:val="auto"/>
        </w:rPr>
      </w:r>
      <w:r/>
    </w:p>
    <w:p>
      <w:pPr>
        <w:pStyle w:val="1010"/>
        <w:rPr>
          <w:rFonts w:hint="eastAsia" w:ascii="宋体" w:hAnsi="宋体"/>
          <w:color w:val="auto"/>
        </w:rPr>
      </w:pPr>
      <w:r>
        <w:rPr>
          <w:rFonts w:hint="eastAsia" w:ascii="宋体" w:hAnsi="宋体"/>
          <w:color w:val="auto"/>
        </w:rPr>
      </w:r>
      <w:r/>
    </w:p>
    <w:p>
      <w:pPr>
        <w:pStyle w:val="1010"/>
        <w:rPr>
          <w:rFonts w:hint="eastAsia" w:ascii="宋体" w:hAnsi="宋体"/>
          <w:color w:val="auto"/>
        </w:rPr>
      </w:pPr>
      <w:r>
        <w:rPr>
          <w:rFonts w:hint="eastAsia" w:ascii="宋体" w:hAnsi="宋体"/>
          <w:color w:val="auto"/>
        </w:rPr>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常州市</w:t>
      </w:r>
      <w:r>
        <w:rPr>
          <w:rFonts w:hint="eastAsia" w:ascii="宋体" w:hAnsi="宋体"/>
          <w:bCs/>
          <w:sz w:val="36"/>
          <w:szCs w:val="36"/>
        </w:rPr>
        <w:t xml:space="preserve">滆</w:t>
      </w:r>
      <w:r>
        <w:rPr>
          <w:rFonts w:hint="eastAsia" w:ascii="宋体" w:hAnsi="宋体"/>
          <w:bCs/>
          <w:sz w:val="36"/>
          <w:szCs w:val="36"/>
        </w:rPr>
        <w:t xml:space="preserve">湖流域地表水保护治理项目实施方案</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JSZC-320412-XYCX-G2025-0025</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常州市武进生态环境局 </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常州新</w:t>
      </w:r>
      <w:r>
        <w:rPr>
          <w:rFonts w:hint="eastAsia" w:ascii="宋体" w:hAnsi="宋体"/>
          <w:bCs/>
          <w:sz w:val="36"/>
          <w:szCs w:val="36"/>
        </w:rPr>
        <w:t xml:space="preserve">一</w:t>
      </w:r>
      <w:r>
        <w:rPr>
          <w:rFonts w:hint="eastAsia" w:ascii="宋体" w:hAnsi="宋体"/>
          <w:bCs/>
          <w:sz w:val="36"/>
          <w:szCs w:val="36"/>
        </w:rPr>
        <w:t xml:space="preserve">诚项目管理有限公司</w:t>
      </w:r>
      <w:r>
        <w:rPr>
          <w:rFonts w:ascii="宋体" w:hAnsi="宋体"/>
          <w:bCs/>
          <w:sz w:val="36"/>
          <w:szCs w:val="36"/>
        </w:rPr>
        <w:t xml:space="preserve"> </w:t>
      </w:r>
      <w:r/>
    </w:p>
    <w:p>
      <w:pPr>
        <w:pStyle w:val="1010"/>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010"/>
        <w:jc w:val="center"/>
        <w:rPr>
          <w:rFonts w:hint="eastAsia" w:ascii="宋体" w:hAnsi="宋体" w:cs="Times New Roman"/>
          <w:bCs/>
          <w:color w:val="auto"/>
          <w:sz w:val="36"/>
          <w:szCs w:val="36"/>
        </w:rPr>
      </w:pPr>
      <w:r>
        <w:rPr>
          <w:rFonts w:hint="eastAsia" w:ascii="宋体" w:hAnsi="宋体" w:cs="Times New Roman"/>
          <w:bCs/>
          <w:color w:val="auto"/>
          <w:sz w:val="36"/>
          <w:szCs w:val="36"/>
        </w:rPr>
        <w:t xml:space="preserve">2</w:t>
      </w:r>
      <w:r>
        <w:rPr>
          <w:rFonts w:ascii="宋体" w:hAnsi="宋体" w:cs="Times New Roman"/>
          <w:bCs/>
          <w:color w:val="auto"/>
          <w:sz w:val="36"/>
          <w:szCs w:val="36"/>
        </w:rPr>
        <w:t xml:space="preserve">02</w:t>
      </w:r>
      <w:r>
        <w:rPr>
          <w:rFonts w:hint="eastAsia" w:ascii="宋体" w:hAnsi="宋体" w:cs="Times New Roman"/>
          <w:bCs/>
          <w:color w:val="auto"/>
          <w:sz w:val="36"/>
          <w:szCs w:val="36"/>
        </w:rPr>
        <w:t xml:space="preserve">5</w:t>
      </w:r>
      <w:r>
        <w:rPr>
          <w:rFonts w:hint="eastAsia" w:ascii="宋体" w:hAnsi="宋体" w:cs="Times New Roman"/>
          <w:bCs/>
          <w:color w:val="auto"/>
          <w:sz w:val="36"/>
          <w:szCs w:val="36"/>
        </w:rPr>
        <w:t xml:space="preserve">年</w:t>
      </w:r>
      <w:r>
        <w:rPr>
          <w:rFonts w:ascii="宋体" w:hAnsi="宋体" w:cs="Times New Roman"/>
          <w:bCs/>
          <w:color w:val="auto"/>
          <w:sz w:val="36"/>
          <w:szCs w:val="36"/>
        </w:rPr>
        <w:t xml:space="preserve">1</w:t>
      </w:r>
      <w:r>
        <w:rPr>
          <w:rFonts w:hint="eastAsia" w:ascii="宋体" w:hAnsi="宋体" w:cs="Times New Roman"/>
          <w:bCs/>
          <w:color w:val="auto"/>
          <w:sz w:val="36"/>
          <w:szCs w:val="36"/>
        </w:rPr>
        <w:t xml:space="preserve">2</w:t>
      </w:r>
      <w:r>
        <w:rPr>
          <w:rFonts w:hint="eastAsia" w:ascii="宋体" w:hAnsi="宋体" w:cs="Times New Roman"/>
          <w:bCs/>
          <w:color w:val="auto"/>
          <w:sz w:val="36"/>
          <w:szCs w:val="36"/>
        </w:rPr>
        <w:t xml:space="preserve">月</w:t>
      </w:r>
      <w:r/>
    </w:p>
    <w:p>
      <w:pPr>
        <w:spacing w:line="360" w:lineRule="auto"/>
        <w:rPr>
          <w:rFonts w:hint="eastAsia" w:ascii="宋体" w:hAnsi="宋体"/>
          <w:b/>
          <w:sz w:val="36"/>
          <w:szCs w:val="36"/>
        </w:rPr>
        <w:outlineLvl w:val="0"/>
      </w:pPr>
      <w:r>
        <w:rPr>
          <w:rFonts w:ascii="宋体" w:hAnsi="宋体"/>
        </w:rPr>
        <w:fldChar w:fldCharType="begin"/>
      </w:r>
      <w:r>
        <w:rPr>
          <w:rFonts w:ascii="宋体" w:hAnsi="宋体"/>
        </w:rPr>
        <w:instrText xml:space="preserve"> TOC \o "1-3" \h \z \u </w:instrText>
      </w:r>
      <w:r>
        <w:rPr>
          <w:rFonts w:ascii="宋体" w:hAnsi="宋体"/>
        </w:rPr>
        <w:fldChar w:fldCharType="separate"/>
      </w:r>
      <w:r/>
    </w:p>
    <w:p>
      <w:pPr>
        <w:pStyle w:val="1254"/>
        <w:jc w:val="center"/>
        <w:rPr>
          <w:rFonts w:hint="eastAsia" w:ascii="宋体" w:hAnsi="宋体" w:eastAsia="宋体"/>
          <w:b/>
          <w:bCs/>
          <w:color w:val="auto"/>
          <w:lang w:val="zh-CN"/>
        </w:rPr>
      </w:pPr>
      <w:r>
        <w:rPr>
          <w:rFonts w:ascii="宋体" w:hAnsi="宋体" w:eastAsia="宋体"/>
          <w:b/>
          <w:bCs/>
          <w:color w:val="auto"/>
          <w:lang w:val="zh-CN"/>
        </w:rPr>
        <w:t xml:space="preserve">目</w:t>
      </w:r>
      <w:r>
        <w:rPr>
          <w:rFonts w:hint="eastAsia" w:ascii="宋体" w:hAnsi="宋体" w:eastAsia="宋体"/>
          <w:b/>
          <w:bCs/>
          <w:color w:val="auto"/>
          <w:lang w:val="zh-CN"/>
        </w:rPr>
        <w:t xml:space="preserve"> </w:t>
      </w:r>
      <w:r>
        <w:rPr>
          <w:rFonts w:ascii="宋体" w:hAnsi="宋体" w:eastAsia="宋体"/>
          <w:b/>
          <w:bCs/>
          <w:color w:val="auto"/>
          <w:lang w:val="zh-CN"/>
        </w:rPr>
        <w:t xml:space="preserve"> 录</w:t>
      </w:r>
      <w:r/>
    </w:p>
    <w:p>
      <w:pPr>
        <w:rPr>
          <w:rFonts w:hint="eastAsia" w:ascii="宋体" w:hAnsi="宋体"/>
          <w:lang w:val="zh-CN"/>
        </w:rPr>
      </w:pPr>
      <w:r>
        <w:rPr>
          <w:rFonts w:hint="eastAsia" w:ascii="宋体" w:hAnsi="宋体"/>
          <w:lang w:val="zh-CN"/>
        </w:rPr>
      </w:r>
      <w:r/>
    </w:p>
    <w:p>
      <w:pPr>
        <w:pStyle w:val="1010"/>
        <w:rPr>
          <w:rFonts w:hint="eastAsia" w:ascii="宋体" w:hAnsi="宋体"/>
          <w:color w:val="auto"/>
          <w:lang w:val="zh-CN"/>
        </w:rPr>
      </w:pPr>
      <w:r>
        <w:rPr>
          <w:rFonts w:hint="eastAsia" w:ascii="宋体" w:hAnsi="宋体"/>
          <w:color w:val="auto"/>
          <w:lang w:val="zh-CN"/>
        </w:rPr>
      </w:r>
      <w:r/>
    </w:p>
    <w:p>
      <w:pPr>
        <w:pStyle w:val="1051"/>
        <w:rPr>
          <w:rFonts w:hint="eastAsia"/>
          <w:bCs/>
          <w:sz w:val="21"/>
          <w:szCs w:val="22"/>
        </w:rPr>
      </w:pPr>
      <w:r>
        <w:rPr>
          <w:bCs/>
        </w:rPr>
        <w:fldChar w:fldCharType="begin"/>
      </w:r>
      <w:r>
        <w:rPr>
          <w:bCs/>
        </w:rPr>
        <w:instrText xml:space="preserve"> TOC \o "1-3" \h \z \u </w:instrText>
      </w:r>
      <w:r>
        <w:rPr>
          <w:bCs/>
        </w:rPr>
        <w:fldChar w:fldCharType="separate"/>
      </w:r>
      <w:hyperlink w:tooltip="#_Toc152683533" w:anchor="_Toc152683533" w:history="1">
        <w:r>
          <w:rPr>
            <w:rStyle w:val="1076"/>
            <w:bCs/>
            <w:color w:val="auto"/>
          </w:rPr>
          <w:t xml:space="preserve">第一章   投标邀请</w:t>
        </w:r>
        <w:r>
          <w:rPr>
            <w:bCs/>
          </w:rPr>
          <w:tab/>
        </w:r>
        <w:r>
          <w:rPr>
            <w:bCs/>
          </w:rPr>
          <w:fldChar w:fldCharType="begin"/>
        </w:r>
        <w:r>
          <w:rPr>
            <w:bCs/>
          </w:rPr>
          <w:instrText xml:space="preserve"> PAGEREF _Toc152683533 \h </w:instrText>
        </w:r>
        <w:r>
          <w:rPr>
            <w:bCs/>
          </w:rPr>
        </w:r>
        <w:r>
          <w:rPr>
            <w:bCs/>
          </w:rPr>
          <w:fldChar w:fldCharType="separate"/>
        </w:r>
        <w:r>
          <w:rPr>
            <w:bCs/>
          </w:rPr>
          <w:t xml:space="preserve">1</w:t>
        </w:r>
        <w:r>
          <w:rPr>
            <w:bCs/>
          </w:rPr>
          <w:fldChar w:fldCharType="end"/>
        </w:r>
      </w:hyperlink>
      <w:r/>
      <w:r/>
    </w:p>
    <w:p>
      <w:pPr>
        <w:pStyle w:val="1051"/>
        <w:rPr>
          <w:rFonts w:hint="eastAsia"/>
          <w:bCs/>
          <w:sz w:val="21"/>
          <w:szCs w:val="22"/>
        </w:rPr>
      </w:pPr>
      <w:r/>
      <w:hyperlink w:tooltip="#_Toc152683541" w:anchor="_Toc152683541" w:history="1">
        <w:r>
          <w:rPr>
            <w:rStyle w:val="1076"/>
            <w:bCs/>
            <w:color w:val="auto"/>
          </w:rPr>
          <w:t xml:space="preserve">第二章   投标人须知</w:t>
        </w:r>
        <w:r>
          <w:rPr>
            <w:bCs/>
          </w:rPr>
          <w:tab/>
        </w:r>
        <w:r>
          <w:rPr>
            <w:bCs/>
          </w:rPr>
          <w:fldChar w:fldCharType="begin"/>
        </w:r>
        <w:r>
          <w:rPr>
            <w:bCs/>
          </w:rPr>
          <w:instrText xml:space="preserve"> PAGEREF _Toc152683541 \h </w:instrText>
        </w:r>
        <w:r>
          <w:rPr>
            <w:bCs/>
          </w:rPr>
        </w:r>
        <w:r>
          <w:rPr>
            <w:bCs/>
          </w:rPr>
          <w:fldChar w:fldCharType="separate"/>
        </w:r>
        <w:r>
          <w:rPr>
            <w:bCs/>
          </w:rPr>
          <w:t xml:space="preserve">4</w:t>
        </w:r>
        <w:r>
          <w:rPr>
            <w:bCs/>
          </w:rPr>
          <w:fldChar w:fldCharType="end"/>
        </w:r>
      </w:hyperlink>
      <w:r/>
      <w:r/>
    </w:p>
    <w:p>
      <w:pPr>
        <w:pStyle w:val="1051"/>
        <w:rPr>
          <w:rFonts w:hint="eastAsia"/>
          <w:bCs/>
          <w:sz w:val="21"/>
          <w:szCs w:val="22"/>
        </w:rPr>
      </w:pPr>
      <w:r/>
      <w:hyperlink w:tooltip="#_Toc152683550" w:anchor="_Toc152683550" w:history="1">
        <w:r>
          <w:rPr>
            <w:rStyle w:val="1076"/>
            <w:bCs/>
            <w:color w:val="auto"/>
          </w:rPr>
          <w:t xml:space="preserve">第三章  资格审查</w:t>
        </w:r>
        <w:r>
          <w:rPr>
            <w:bCs/>
          </w:rPr>
          <w:tab/>
        </w:r>
        <w:r>
          <w:rPr>
            <w:bCs/>
          </w:rPr>
          <w:fldChar w:fldCharType="begin"/>
        </w:r>
        <w:r>
          <w:rPr>
            <w:bCs/>
          </w:rPr>
          <w:instrText xml:space="preserve"> PAGEREF _Toc152683550 \h </w:instrText>
        </w:r>
        <w:r>
          <w:rPr>
            <w:bCs/>
          </w:rPr>
        </w:r>
        <w:r>
          <w:rPr>
            <w:bCs/>
          </w:rPr>
          <w:fldChar w:fldCharType="separate"/>
        </w:r>
        <w:r>
          <w:rPr>
            <w:bCs/>
          </w:rPr>
          <w:t xml:space="preserve">22</w:t>
        </w:r>
        <w:r>
          <w:rPr>
            <w:bCs/>
          </w:rPr>
          <w:fldChar w:fldCharType="end"/>
        </w:r>
      </w:hyperlink>
      <w:r/>
      <w:r/>
    </w:p>
    <w:p>
      <w:pPr>
        <w:pStyle w:val="1051"/>
        <w:rPr>
          <w:rFonts w:hint="eastAsia"/>
          <w:bCs/>
          <w:sz w:val="21"/>
          <w:szCs w:val="22"/>
        </w:rPr>
      </w:pPr>
      <w:r/>
      <w:hyperlink w:tooltip="#_Toc152683557" w:anchor="_Toc152683557" w:history="1">
        <w:r>
          <w:rPr>
            <w:rStyle w:val="1076"/>
            <w:bCs/>
            <w:color w:val="auto"/>
          </w:rPr>
          <w:t xml:space="preserve">第四章   评标程序、评标方法和评标标准</w:t>
        </w:r>
        <w:r>
          <w:rPr>
            <w:bCs/>
          </w:rPr>
          <w:tab/>
        </w:r>
        <w:r>
          <w:rPr>
            <w:bCs/>
          </w:rPr>
          <w:fldChar w:fldCharType="begin"/>
        </w:r>
        <w:r>
          <w:rPr>
            <w:bCs/>
          </w:rPr>
          <w:instrText xml:space="preserve"> PAGEREF _Toc152683557 \h </w:instrText>
        </w:r>
        <w:r>
          <w:rPr>
            <w:bCs/>
          </w:rPr>
        </w:r>
        <w:r>
          <w:rPr>
            <w:bCs/>
          </w:rPr>
          <w:fldChar w:fldCharType="separate"/>
        </w:r>
        <w:r>
          <w:rPr>
            <w:bCs/>
          </w:rPr>
          <w:t xml:space="preserve">25</w:t>
        </w:r>
        <w:r>
          <w:rPr>
            <w:bCs/>
          </w:rPr>
          <w:fldChar w:fldCharType="end"/>
        </w:r>
      </w:hyperlink>
      <w:r/>
      <w:r/>
    </w:p>
    <w:p>
      <w:pPr>
        <w:pStyle w:val="1051"/>
        <w:rPr>
          <w:rFonts w:hint="eastAsia"/>
          <w:bCs/>
          <w:sz w:val="21"/>
          <w:szCs w:val="22"/>
        </w:rPr>
      </w:pPr>
      <w:r/>
      <w:hyperlink w:tooltip="#_Toc152683567" w:anchor="_Toc152683567" w:history="1">
        <w:r>
          <w:rPr>
            <w:rStyle w:val="1076"/>
            <w:bCs/>
            <w:color w:val="auto"/>
          </w:rPr>
          <w:t xml:space="preserve">第五章   采购需求</w:t>
        </w:r>
        <w:r>
          <w:rPr>
            <w:bCs/>
          </w:rPr>
          <w:tab/>
        </w:r>
        <w:r>
          <w:rPr>
            <w:bCs/>
          </w:rPr>
          <w:fldChar w:fldCharType="begin"/>
        </w:r>
        <w:r>
          <w:rPr>
            <w:bCs/>
          </w:rPr>
          <w:instrText xml:space="preserve"> PAGEREF _Toc152683567 \h </w:instrText>
        </w:r>
        <w:r>
          <w:rPr>
            <w:bCs/>
          </w:rPr>
        </w:r>
        <w:r>
          <w:rPr>
            <w:bCs/>
          </w:rPr>
          <w:fldChar w:fldCharType="separate"/>
        </w:r>
        <w:r>
          <w:rPr>
            <w:bCs/>
          </w:rPr>
          <w:t xml:space="preserve">30</w:t>
        </w:r>
        <w:r>
          <w:rPr>
            <w:bCs/>
          </w:rPr>
          <w:fldChar w:fldCharType="end"/>
        </w:r>
      </w:hyperlink>
      <w:r/>
      <w:r/>
    </w:p>
    <w:p>
      <w:pPr>
        <w:pStyle w:val="1051"/>
        <w:rPr>
          <w:rFonts w:hint="eastAsia"/>
          <w:bCs/>
          <w:sz w:val="21"/>
          <w:szCs w:val="22"/>
        </w:rPr>
      </w:pPr>
      <w:r/>
      <w:hyperlink w:tooltip="#_Toc152683568" w:anchor="_Toc152683568" w:history="1">
        <w:r>
          <w:rPr>
            <w:rStyle w:val="1076"/>
            <w:bCs/>
            <w:color w:val="auto"/>
          </w:rPr>
          <w:t xml:space="preserve">第六章   拟签订的合同文本</w:t>
        </w:r>
        <w:r>
          <w:rPr>
            <w:bCs/>
          </w:rPr>
          <w:tab/>
        </w:r>
        <w:r>
          <w:rPr>
            <w:bCs/>
          </w:rPr>
          <w:fldChar w:fldCharType="begin"/>
        </w:r>
        <w:r>
          <w:rPr>
            <w:bCs/>
          </w:rPr>
          <w:instrText xml:space="preserve"> PAGEREF _Toc152683568 \h </w:instrText>
        </w:r>
        <w:r>
          <w:rPr>
            <w:bCs/>
          </w:rPr>
        </w:r>
        <w:r>
          <w:rPr>
            <w:bCs/>
          </w:rPr>
          <w:fldChar w:fldCharType="separate"/>
        </w:r>
        <w:r>
          <w:rPr>
            <w:bCs/>
          </w:rPr>
          <w:t xml:space="preserve">32</w:t>
        </w:r>
        <w:r>
          <w:rPr>
            <w:bCs/>
          </w:rPr>
          <w:fldChar w:fldCharType="end"/>
        </w:r>
      </w:hyperlink>
      <w:r/>
      <w:r/>
    </w:p>
    <w:p>
      <w:pPr>
        <w:pStyle w:val="1051"/>
        <w:rPr>
          <w:rFonts w:hint="eastAsia"/>
          <w:bCs/>
          <w:sz w:val="21"/>
          <w:szCs w:val="22"/>
        </w:rPr>
      </w:pPr>
      <w:r/>
      <w:hyperlink w:tooltip="#_Toc152683569" w:anchor="_Toc152683569" w:history="1">
        <w:r>
          <w:rPr>
            <w:rStyle w:val="1076"/>
            <w:bCs/>
            <w:color w:val="auto"/>
          </w:rPr>
          <w:t xml:space="preserve">第七章   投标文件的组成及提交须知</w:t>
        </w:r>
        <w:r>
          <w:rPr>
            <w:bCs/>
          </w:rPr>
          <w:tab/>
        </w:r>
        <w:r>
          <w:rPr>
            <w:bCs/>
          </w:rPr>
          <w:fldChar w:fldCharType="begin"/>
        </w:r>
        <w:r>
          <w:rPr>
            <w:bCs/>
          </w:rPr>
          <w:instrText xml:space="preserve"> PAGEREF _Toc152683569 \h </w:instrText>
        </w:r>
        <w:r>
          <w:rPr>
            <w:bCs/>
          </w:rPr>
        </w:r>
        <w:r>
          <w:rPr>
            <w:bCs/>
          </w:rPr>
          <w:fldChar w:fldCharType="separate"/>
        </w:r>
        <w:r>
          <w:rPr>
            <w:bCs/>
          </w:rPr>
          <w:t xml:space="preserve">43</w:t>
        </w:r>
        <w:r>
          <w:rPr>
            <w:bCs/>
          </w:rPr>
          <w:fldChar w:fldCharType="end"/>
        </w:r>
      </w:hyperlink>
      <w:r/>
      <w:r/>
    </w:p>
    <w:p>
      <w:pPr>
        <w:pStyle w:val="1051"/>
        <w:rPr>
          <w:rFonts w:hint="eastAsia"/>
          <w:bCs/>
          <w:sz w:val="21"/>
          <w:szCs w:val="22"/>
        </w:rPr>
      </w:pPr>
      <w:r/>
      <w:hyperlink w:tooltip="#_Toc152683575" w:anchor="_Toc152683575" w:history="1">
        <w:r>
          <w:rPr>
            <w:rStyle w:val="1076"/>
            <w:bCs/>
            <w:color w:val="auto"/>
          </w:rPr>
          <w:t xml:space="preserve">第八章   投标文件格式</w:t>
        </w:r>
        <w:r>
          <w:rPr>
            <w:bCs/>
          </w:rPr>
          <w:tab/>
        </w:r>
        <w:r>
          <w:rPr>
            <w:bCs/>
          </w:rPr>
          <w:fldChar w:fldCharType="begin"/>
        </w:r>
        <w:r>
          <w:rPr>
            <w:bCs/>
          </w:rPr>
          <w:instrText xml:space="preserve"> PAGEREF _Toc152683575 \h </w:instrText>
        </w:r>
        <w:r>
          <w:rPr>
            <w:bCs/>
          </w:rPr>
        </w:r>
        <w:r>
          <w:rPr>
            <w:bCs/>
          </w:rPr>
          <w:fldChar w:fldCharType="separate"/>
        </w:r>
        <w:r>
          <w:rPr>
            <w:bCs/>
          </w:rPr>
          <w:t xml:space="preserve">44</w:t>
        </w:r>
        <w:r>
          <w:rPr>
            <w:bCs/>
          </w:rPr>
          <w:fldChar w:fldCharType="end"/>
        </w:r>
      </w:hyperlink>
      <w:r/>
      <w:r/>
    </w:p>
    <w:p>
      <w:pPr>
        <w:rPr>
          <w:rFonts w:hint="eastAsia" w:ascii="宋体" w:hAnsi="宋体"/>
        </w:rPr>
      </w:pPr>
      <w:r>
        <w:rPr>
          <w:rFonts w:ascii="宋体" w:hAnsi="宋体"/>
          <w:b/>
          <w:bCs/>
          <w:lang w:val="zh-CN"/>
        </w:rPr>
        <w:fldChar w:fldCharType="end"/>
      </w:r>
      <w:r/>
    </w:p>
    <w:p>
      <w:pPr>
        <w:pStyle w:val="1051"/>
        <w:jc w:val="center"/>
        <w:rPr>
          <w:rFonts w:hint="eastAsia"/>
          <w:b w:val="0"/>
          <w:sz w:val="21"/>
          <w:szCs w:val="22"/>
        </w:rPr>
      </w:pPr>
      <w:r>
        <w:rPr>
          <w:rFonts w:hint="eastAsia"/>
          <w:b w:val="0"/>
          <w:sz w:val="21"/>
          <w:szCs w:val="22"/>
        </w:rPr>
      </w:r>
      <w:r/>
    </w:p>
    <w:p>
      <w:pPr>
        <w:pStyle w:val="1037"/>
        <w:spacing w:line="360" w:lineRule="auto"/>
        <w:tabs>
          <w:tab w:val="right" w:pos="9062" w:leader="dot"/>
        </w:tabs>
        <w:rPr>
          <w:rFonts w:hint="eastAsia" w:ascii="宋体" w:hAnsi="宋体"/>
          <w:szCs w:val="22"/>
        </w:rPr>
      </w:pPr>
      <w:r>
        <w:rPr>
          <w:rFonts w:hint="eastAsia" w:ascii="宋体" w:hAnsi="宋体"/>
          <w:szCs w:val="22"/>
        </w:rPr>
      </w:r>
      <w:r/>
    </w:p>
    <w:p>
      <w:pPr>
        <w:rPr>
          <w:rFonts w:hint="eastAsia" w:ascii="宋体" w:hAnsi="宋体"/>
        </w:rPr>
      </w:pPr>
      <w:r>
        <w:rPr>
          <w:rFonts w:ascii="宋体" w:hAnsi="宋体"/>
          <w:b/>
          <w:bCs/>
          <w:lang w:val="zh-CN"/>
        </w:rPr>
        <w:fldChar w:fldCharType="end"/>
      </w:r>
      <w:r/>
    </w:p>
    <w:p>
      <w:pPr>
        <w:pStyle w:val="1051"/>
        <w:spacing w:line="360" w:lineRule="auto"/>
        <w:rPr>
          <w:rFonts w:hint="eastAsia"/>
          <w:b w:val="0"/>
          <w:sz w:val="21"/>
          <w:szCs w:val="22"/>
        </w:rPr>
      </w:pPr>
      <w:r>
        <w:rPr>
          <w:rFonts w:hint="eastAsia"/>
          <w:b w:val="0"/>
          <w:sz w:val="21"/>
          <w:szCs w:val="22"/>
        </w:rPr>
      </w:r>
      <w:r/>
    </w:p>
    <w:p>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jc w:val="center"/>
        <w:spacing w:line="360" w:lineRule="auto"/>
        <w:rPr>
          <w:rFonts w:hint="eastAsia" w:ascii="宋体" w:hAnsi="宋体"/>
          <w:b/>
          <w:sz w:val="36"/>
          <w:szCs w:val="36"/>
        </w:rPr>
        <w:sectPr>
          <w:headerReference w:type="default" r:id="rId9"/>
          <w:headerReference w:type="first" r:id="rId10"/>
          <w:footerReference w:type="default" r:id="rId14"/>
          <w:footerReference w:type="first" r:id="rId15"/>
          <w:footnotePr/>
          <w:endnotePr/>
          <w:type w:val="nextPage"/>
          <w:pgSz w:w="11907" w:h="16840" w:orient="portrait"/>
          <w:pgMar w:top="1417" w:right="1134" w:bottom="1417" w:left="1701" w:header="851" w:footer="850" w:gutter="0"/>
          <w:pgNumType w:start="1"/>
          <w:cols w:num="1" w:sep="0" w:space="720" w:equalWidth="1"/>
          <w:docGrid w:linePitch="360"/>
        </w:sectPr>
        <w:outlineLvl w:val="0"/>
      </w:pPr>
      <w:r/>
      <w:bookmarkStart w:id="0" w:name="_Toc99301419"/>
      <w:r/>
      <w:bookmarkStart w:id="1" w:name="_Toc152683373"/>
      <w:r/>
      <w:bookmarkStart w:id="2" w:name="_Toc152683533"/>
      <w:r/>
      <w:r/>
    </w:p>
    <w:p>
      <w:pPr>
        <w:jc w:val="center"/>
        <w:spacing w:line="360" w:lineRule="auto"/>
        <w:rPr>
          <w:rFonts w:hint="eastAsia" w:ascii="宋体" w:hAnsi="宋体"/>
          <w:b/>
          <w:sz w:val="36"/>
          <w:szCs w:val="36"/>
        </w:rPr>
        <w:outlineLvl w:val="0"/>
      </w:pPr>
      <w:r>
        <w:rPr>
          <w:rFonts w:ascii="宋体" w:hAnsi="宋体"/>
          <w:b/>
          <w:sz w:val="36"/>
          <w:szCs w:val="36"/>
        </w:rPr>
        <w:t xml:space="preserve">第一章   投标邀请</w:t>
      </w:r>
      <w:bookmarkEnd w:id="0"/>
      <w:r/>
      <w:bookmarkEnd w:id="1"/>
      <w:r/>
      <w:bookmarkEnd w:id="2"/>
      <w:r/>
      <w:r/>
    </w:p>
    <w:p>
      <w:pPr>
        <w:ind w:firstLine="480"/>
        <w:jc w:val="center"/>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bookmarkStart w:id="3" w:name="_Toc28359079"/>
      <w:r/>
      <w:bookmarkStart w:id="4" w:name="_Toc35393790"/>
      <w:r/>
      <w:bookmarkStart w:id="5" w:name="_Toc28359002"/>
      <w:r/>
      <w:bookmarkStart w:id="6" w:name="_Toc35393621"/>
      <w:r/>
      <w:bookmarkStart w:id="7" w:name="_Hlk24379207"/>
      <w:r/>
      <w:bookmarkStart w:id="8" w:name="_Hlk216439206"/>
      <w:r>
        <w:rPr>
          <w:rFonts w:hint="eastAsia" w:ascii="宋体" w:hAnsi="宋体"/>
          <w:sz w:val="24"/>
        </w:rPr>
        <w:t xml:space="preserve">项目概况</w:t>
      </w:r>
      <w:r/>
    </w:p>
    <w:p>
      <w:pPr>
        <w:ind w:firstLine="480"/>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u w:val="single"/>
        </w:rPr>
        <w:t xml:space="preserve">常州市</w:t>
      </w:r>
      <w:r>
        <w:rPr>
          <w:rFonts w:hint="eastAsia" w:ascii="宋体" w:hAnsi="宋体"/>
          <w:sz w:val="24"/>
          <w:u w:val="single"/>
        </w:rPr>
        <w:t xml:space="preserve">滆</w:t>
      </w:r>
      <w:r>
        <w:rPr>
          <w:rFonts w:hint="eastAsia" w:ascii="宋体" w:hAnsi="宋体"/>
          <w:sz w:val="24"/>
          <w:u w:val="single"/>
        </w:rPr>
        <w:t xml:space="preserve">湖流域地表水保护治理项目实施方案</w:t>
      </w:r>
      <w:r>
        <w:rPr>
          <w:rFonts w:hint="eastAsia" w:ascii="宋体" w:hAnsi="宋体"/>
          <w:sz w:val="24"/>
        </w:rPr>
        <w:t xml:space="preserve">招标项目的潜在投标人可在</w:t>
      </w:r>
      <w:r>
        <w:rPr>
          <w:rFonts w:hint="eastAsia" w:ascii="宋体" w:hAnsi="宋体"/>
          <w:sz w:val="24"/>
          <w:u w:val="single"/>
        </w:rPr>
        <w:t xml:space="preserve">“</w:t>
      </w:r>
      <w:r>
        <w:rPr>
          <w:rFonts w:hint="eastAsia" w:ascii="宋体" w:hAnsi="宋体"/>
          <w:sz w:val="24"/>
          <w:u w:val="single"/>
        </w:rPr>
        <w:t xml:space="preserve">苏</w:t>
      </w:r>
      <w:r>
        <w:rPr>
          <w:rFonts w:hint="eastAsia" w:ascii="宋体" w:hAnsi="宋体"/>
          <w:sz w:val="24"/>
          <w:u w:val="single"/>
        </w:rPr>
        <w:t xml:space="preserve">采云</w:t>
      </w:r>
      <w:r>
        <w:rPr>
          <w:rFonts w:hint="eastAsia" w:ascii="宋体" w:hAnsi="宋体"/>
          <w:sz w:val="24"/>
          <w:u w:val="single"/>
        </w:rPr>
        <w:t xml:space="preserve">”</w:t>
      </w:r>
      <w:r>
        <w:rPr>
          <w:rFonts w:hint="eastAsia" w:ascii="宋体" w:hAnsi="宋体"/>
          <w:sz w:val="24"/>
          <w:u w:val="single"/>
        </w:rPr>
        <w:t xml:space="preserve">平台</w:t>
      </w:r>
      <w:r>
        <w:rPr>
          <w:rFonts w:hint="eastAsia" w:ascii="宋体" w:hAnsi="宋体"/>
          <w:sz w:val="24"/>
          <w:u w:val="single"/>
        </w:rPr>
        <w:t xml:space="preserve">自行免费下载</w:t>
      </w:r>
      <w:r>
        <w:rPr>
          <w:rFonts w:hint="eastAsia" w:ascii="宋体" w:hAnsi="宋体"/>
          <w:sz w:val="24"/>
        </w:rPr>
        <w:t xml:space="preserve">招标文件，并于</w:t>
      </w:r>
      <w:r>
        <w:rPr>
          <w:rFonts w:ascii="宋体" w:hAnsi="宋体"/>
          <w:sz w:val="24"/>
          <w:u w:val="single"/>
        </w:rPr>
        <w:t xml:space="preserve">202</w:t>
      </w:r>
      <w:r>
        <w:rPr>
          <w:rFonts w:hint="eastAsia" w:ascii="宋体" w:hAnsi="宋体"/>
          <w:sz w:val="24"/>
          <w:u w:val="single"/>
        </w:rPr>
        <w:t xml:space="preserve">6</w:t>
      </w:r>
      <w:r>
        <w:rPr>
          <w:rFonts w:hint="eastAsia" w:ascii="宋体" w:hAnsi="宋体"/>
          <w:bCs/>
          <w:sz w:val="24"/>
          <w:u w:val="single"/>
        </w:rPr>
        <w:t xml:space="preserve">年</w:t>
      </w:r>
      <w:r>
        <w:rPr>
          <w:rFonts w:ascii="宋体" w:hAnsi="宋体"/>
          <w:bCs/>
          <w:sz w:val="24"/>
          <w:u w:val="single"/>
        </w:rPr>
        <w:t xml:space="preserve">1</w:t>
      </w:r>
      <w:r>
        <w:rPr>
          <w:rFonts w:hint="eastAsia" w:ascii="宋体" w:hAnsi="宋体"/>
          <w:bCs/>
          <w:sz w:val="24"/>
          <w:u w:val="single"/>
        </w:rPr>
        <w:t xml:space="preserve">月</w:t>
      </w:r>
      <w:r>
        <w:rPr>
          <w:rFonts w:hint="eastAsia" w:ascii="宋体" w:hAnsi="宋体"/>
          <w:bCs/>
          <w:sz w:val="24"/>
          <w:u w:val="single"/>
        </w:rPr>
        <w:t xml:space="preserve">5</w:t>
      </w:r>
      <w:r>
        <w:rPr>
          <w:rFonts w:hint="eastAsia" w:ascii="宋体" w:hAnsi="宋体"/>
          <w:bCs/>
          <w:sz w:val="24"/>
          <w:u w:val="single"/>
        </w:rPr>
        <w:t xml:space="preserve">日</w:t>
      </w:r>
      <w:r>
        <w:rPr>
          <w:rFonts w:ascii="宋体" w:hAnsi="宋体"/>
          <w:bCs/>
          <w:sz w:val="24"/>
          <w:u w:val="single"/>
        </w:rPr>
        <w:t xml:space="preserve">9</w:t>
      </w:r>
      <w:r>
        <w:rPr>
          <w:rFonts w:hint="eastAsia" w:ascii="宋体" w:hAnsi="宋体"/>
          <w:bCs/>
          <w:sz w:val="24"/>
          <w:u w:val="single"/>
        </w:rPr>
        <w:t xml:space="preserve">时</w:t>
      </w:r>
      <w:r>
        <w:rPr>
          <w:rFonts w:ascii="宋体" w:hAnsi="宋体"/>
          <w:bCs/>
          <w:sz w:val="24"/>
          <w:u w:val="single"/>
        </w:rPr>
        <w:t xml:space="preserve">30</w:t>
      </w:r>
      <w:r>
        <w:rPr>
          <w:rFonts w:hint="eastAsia" w:ascii="宋体" w:hAnsi="宋体"/>
          <w:bCs/>
          <w:sz w:val="24"/>
          <w:u w:val="single"/>
        </w:rPr>
        <w:t xml:space="preserve">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p>
    <w:p>
      <w:pPr>
        <w:pStyle w:val="999"/>
        <w:ind w:firstLine="482"/>
        <w:jc w:val="left"/>
        <w:spacing w:before="0" w:line="360" w:lineRule="auto"/>
        <w:rPr>
          <w:rFonts w:hint="eastAsia" w:ascii="宋体" w:hAnsi="宋体" w:eastAsia="宋体"/>
          <w:sz w:val="24"/>
          <w:szCs w:val="24"/>
        </w:rPr>
      </w:pPr>
      <w:r/>
      <w:bookmarkStart w:id="9" w:name="_Toc152683015"/>
      <w:r/>
      <w:bookmarkStart w:id="10" w:name="_Toc152683374"/>
      <w:r/>
      <w:bookmarkStart w:id="11" w:name="_Toc152683534"/>
      <w:r>
        <w:rPr>
          <w:rFonts w:ascii="宋体" w:hAnsi="宋体" w:eastAsia="宋体"/>
          <w:sz w:val="24"/>
          <w:szCs w:val="24"/>
        </w:rPr>
        <w:t xml:space="preserve">一、项目基本情况</w:t>
      </w:r>
      <w:bookmarkEnd w:id="3"/>
      <w:r/>
      <w:bookmarkEnd w:id="4"/>
      <w:r/>
      <w:bookmarkEnd w:id="5"/>
      <w:r/>
      <w:bookmarkEnd w:id="6"/>
      <w:r/>
      <w:bookmarkEnd w:id="9"/>
      <w:r/>
      <w:bookmarkEnd w:id="10"/>
      <w:r/>
      <w:bookmarkEnd w:id="11"/>
      <w:r/>
      <w:r/>
    </w:p>
    <w:p>
      <w:pPr>
        <w:ind w:firstLine="480"/>
        <w:spacing w:line="360" w:lineRule="auto"/>
        <w:rPr>
          <w:rFonts w:hint="eastAsia" w:ascii="宋体" w:hAnsi="宋体"/>
          <w:sz w:val="24"/>
        </w:rPr>
      </w:pPr>
      <w:r>
        <w:rPr>
          <w:rFonts w:ascii="宋体" w:hAnsi="宋体"/>
          <w:sz w:val="24"/>
        </w:rPr>
        <w:t xml:space="preserve">1.项目编号：</w:t>
      </w:r>
      <w:r>
        <w:rPr>
          <w:rFonts w:ascii="宋体" w:hAnsi="宋体"/>
          <w:sz w:val="24"/>
        </w:rPr>
        <w:t xml:space="preserve">JSZC-320412-XYCX-G2025-0025</w:t>
      </w:r>
      <w:r/>
    </w:p>
    <w:p>
      <w:pPr>
        <w:ind w:firstLine="480"/>
        <w:spacing w:line="360" w:lineRule="auto"/>
        <w:rPr>
          <w:rFonts w:hint="eastAsia" w:ascii="宋体" w:hAnsi="宋体"/>
          <w:sz w:val="24"/>
        </w:rPr>
      </w:pPr>
      <w:r>
        <w:rPr>
          <w:rFonts w:ascii="宋体" w:hAnsi="宋体"/>
          <w:sz w:val="24"/>
        </w:rPr>
        <w:t xml:space="preserve">2.项目名称：</w:t>
      </w:r>
      <w:bookmarkEnd w:id="7"/>
      <w:r>
        <w:rPr>
          <w:rFonts w:hint="eastAsia" w:ascii="宋体" w:hAnsi="宋体"/>
          <w:sz w:val="24"/>
        </w:rPr>
        <w:t xml:space="preserve">常州市</w:t>
      </w:r>
      <w:r>
        <w:rPr>
          <w:rFonts w:hint="eastAsia" w:ascii="宋体" w:hAnsi="宋体"/>
          <w:sz w:val="24"/>
        </w:rPr>
        <w:t xml:space="preserve">滆</w:t>
      </w:r>
      <w:r>
        <w:rPr>
          <w:rFonts w:hint="eastAsia" w:ascii="宋体" w:hAnsi="宋体"/>
          <w:sz w:val="24"/>
        </w:rPr>
        <w:t xml:space="preserve">湖流域地表水保护治理项目实施方案</w:t>
      </w:r>
      <w:r/>
    </w:p>
    <w:p>
      <w:pPr>
        <w:ind w:firstLine="480"/>
        <w:spacing w:line="360" w:lineRule="auto"/>
        <w:rPr>
          <w:rFonts w:hint="eastAsia" w:ascii="宋体" w:hAnsi="宋体"/>
          <w:sz w:val="24"/>
        </w:rPr>
      </w:pPr>
      <w:r>
        <w:rPr>
          <w:rFonts w:ascii="宋体" w:hAnsi="宋体"/>
          <w:sz w:val="24"/>
        </w:rPr>
        <w:t xml:space="preserve">3.项目预算金额：</w:t>
      </w:r>
      <w:r>
        <w:rPr>
          <w:rFonts w:hint="eastAsia" w:ascii="宋体" w:hAnsi="宋体"/>
          <w:sz w:val="24"/>
        </w:rPr>
        <w:t xml:space="preserve">人民币</w:t>
      </w:r>
      <w:r>
        <w:rPr>
          <w:rFonts w:hint="eastAsia" w:ascii="宋体" w:hAnsi="宋体"/>
          <w:sz w:val="24"/>
        </w:rPr>
        <w:t xml:space="preserve">500</w:t>
      </w:r>
      <w:r>
        <w:rPr>
          <w:rFonts w:hint="eastAsia" w:ascii="宋体" w:hAnsi="宋体"/>
          <w:sz w:val="24"/>
        </w:rPr>
        <w:t xml:space="preserve">万元</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项目最高限价：</w:t>
      </w:r>
      <w:r>
        <w:rPr>
          <w:rFonts w:hint="eastAsia" w:ascii="宋体" w:hAnsi="宋体"/>
          <w:sz w:val="24"/>
        </w:rPr>
        <w:t xml:space="preserve">人民币</w:t>
      </w:r>
      <w:r>
        <w:rPr>
          <w:rFonts w:hint="eastAsia" w:ascii="宋体" w:hAnsi="宋体"/>
          <w:sz w:val="24"/>
        </w:rPr>
        <w:t xml:space="preserve">500</w:t>
      </w:r>
      <w:r>
        <w:rPr>
          <w:rFonts w:hint="eastAsia" w:ascii="宋体" w:hAnsi="宋体"/>
          <w:sz w:val="24"/>
        </w:rPr>
        <w:t xml:space="preserve">万元</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.采购需求：</w:t>
      </w:r>
      <w:r>
        <w:rPr>
          <w:rFonts w:hint="eastAsia" w:ascii="宋体" w:hAnsi="宋体"/>
          <w:sz w:val="24"/>
        </w:rPr>
        <w:t xml:space="preserve">为贯彻落实党中央、国务院关于全面推进美丽中国建设的决策部署，扎实推进美丽河湖保护与建设，加强地表水生态环境保护，促进水生态环境质量持续改善，拟编制《常州市滆湖流域地表水保护治理项目实施方案》，争取获得中央财政支持，为长三角乃至全国美丽河湖保护与建设提供示范样板。</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.合同履行期限：</w:t>
      </w:r>
      <w:r>
        <w:rPr>
          <w:rFonts w:hint="eastAsia" w:ascii="宋体" w:hAnsi="宋体"/>
          <w:sz w:val="24"/>
        </w:rPr>
        <w:t xml:space="preserve">合同签订</w:t>
      </w:r>
      <w:r>
        <w:rPr>
          <w:rFonts w:hint="eastAsia" w:ascii="宋体" w:hAnsi="宋体"/>
          <w:sz w:val="24"/>
        </w:rPr>
        <w:t xml:space="preserve">之日起至2029年6月30日</w:t>
      </w:r>
      <w:r/>
    </w:p>
    <w:p>
      <w:pPr>
        <w:ind w:firstLine="480"/>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.本项目是否接受联合体投标：</w:t>
      </w:r>
      <w:r>
        <w:rPr>
          <w:rFonts w:ascii="宋体" w:hAnsi="宋体"/>
          <w:sz w:val="24"/>
        </w:rPr>
        <w:t xml:space="preserve">否</w:t>
      </w:r>
      <w:r/>
    </w:p>
    <w:p>
      <w:pPr>
        <w:ind w:firstLine="480"/>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本项目是否接受</w:t>
      </w:r>
      <w:r>
        <w:rPr>
          <w:rFonts w:hint="eastAsia" w:ascii="宋体" w:hAnsi="宋体"/>
          <w:sz w:val="24"/>
        </w:rPr>
        <w:t xml:space="preserve">进口产品</w:t>
      </w:r>
      <w:r>
        <w:rPr>
          <w:rFonts w:ascii="宋体" w:hAnsi="宋体"/>
          <w:sz w:val="24"/>
        </w:rPr>
        <w:t xml:space="preserve">投标：</w:t>
      </w:r>
      <w:r>
        <w:rPr>
          <w:rFonts w:ascii="宋体" w:hAnsi="宋体"/>
          <w:sz w:val="24"/>
        </w:rPr>
        <w:t xml:space="preserve">否</w:t>
      </w:r>
      <w:r/>
    </w:p>
    <w:p>
      <w:pPr>
        <w:pStyle w:val="999"/>
        <w:ind w:firstLine="482"/>
        <w:jc w:val="left"/>
        <w:spacing w:before="0" w:line="360" w:lineRule="auto"/>
        <w:rPr>
          <w:rFonts w:hint="eastAsia" w:ascii="宋体" w:hAnsi="宋体" w:eastAsia="宋体"/>
          <w:sz w:val="24"/>
          <w:szCs w:val="24"/>
        </w:rPr>
      </w:pPr>
      <w:r/>
      <w:bookmarkStart w:id="12" w:name="_Toc35393622"/>
      <w:r/>
      <w:bookmarkStart w:id="13" w:name="_Toc35393791"/>
      <w:r/>
      <w:bookmarkStart w:id="14" w:name="_Toc28359080"/>
      <w:r/>
      <w:bookmarkStart w:id="15" w:name="_Toc28359003"/>
      <w:r/>
      <w:bookmarkStart w:id="16" w:name="_Toc152683016"/>
      <w:r/>
      <w:bookmarkStart w:id="17" w:name="_Toc152683375"/>
      <w:r/>
      <w:bookmarkStart w:id="18" w:name="_Toc152683535"/>
      <w:r>
        <w:rPr>
          <w:rFonts w:ascii="宋体" w:hAnsi="宋体" w:eastAsia="宋体"/>
          <w:sz w:val="24"/>
          <w:szCs w:val="24"/>
        </w:rPr>
        <w:t xml:space="preserve">二、申请人的资格要求</w:t>
      </w:r>
      <w:bookmarkEnd w:id="12"/>
      <w:r/>
      <w:bookmarkEnd w:id="13"/>
      <w:r/>
      <w:bookmarkEnd w:id="14"/>
      <w:r/>
      <w:bookmarkEnd w:id="15"/>
      <w:r>
        <w:rPr>
          <w:rFonts w:ascii="宋体" w:hAnsi="宋体" w:eastAsia="宋体"/>
          <w:sz w:val="24"/>
          <w:szCs w:val="24"/>
        </w:rPr>
        <w:t xml:space="preserve">（须同时满足）</w:t>
      </w:r>
      <w:bookmarkEnd w:id="16"/>
      <w:r/>
      <w:bookmarkEnd w:id="17"/>
      <w:r/>
      <w:bookmarkEnd w:id="18"/>
      <w:r/>
      <w:r/>
    </w:p>
    <w:p>
      <w:pPr>
        <w:ind w:firstLine="480"/>
        <w:spacing w:line="360" w:lineRule="auto"/>
        <w:rPr>
          <w:rFonts w:hint="eastAsia" w:ascii="宋体" w:hAnsi="宋体"/>
          <w:sz w:val="24"/>
        </w:rPr>
      </w:pPr>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t>
      </w:r>
      <w:r>
        <w:rPr>
          <w:rFonts w:hint="eastAsia" w:ascii="宋体" w:hAnsi="宋体"/>
          <w:sz w:val="24"/>
        </w:rPr>
        <w:t xml:space="preserve">www</w:t>
      </w:r>
      <w:r>
        <w:rPr>
          <w:rFonts w:hint="eastAsia" w:ascii="宋体" w:hAnsi="宋体"/>
          <w:sz w:val="24"/>
        </w:rPr>
        <w:t xml:space="preserve">.creditchina.gov.cn）或“中国政府采购网”网站（www.ccgp.gov.cn）列入失信被执行人、</w:t>
      </w:r>
      <w:r>
        <w:rPr>
          <w:rFonts w:hint="eastAsia" w:ascii="宋体" w:hAnsi="宋体"/>
          <w:sz w:val="24"/>
        </w:rPr>
        <w:t xml:space="preserve">重大税收违法失信主体名单</w:t>
      </w:r>
      <w:r>
        <w:rPr>
          <w:rFonts w:hint="eastAsia" w:ascii="宋体" w:hAnsi="宋体"/>
          <w:sz w:val="24"/>
        </w:rPr>
        <w:t xml:space="preserve">、政府采购严重失信行为记录名单；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rPr>
      </w:pPr>
      <w:r/>
      <w:bookmarkStart w:id="19" w:name="_Toc28359004"/>
      <w:r/>
      <w:bookmarkStart w:id="20" w:name="_Toc28359081"/>
      <w:r>
        <w:rPr>
          <w:rFonts w:ascii="宋体" w:hAnsi="宋体"/>
          <w:sz w:val="24"/>
        </w:rPr>
        <w:t xml:space="preserve">2.落实政府采购政策需满足的资格要求：</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2.1 中小企业政策</w:t>
      </w:r>
      <w:r/>
    </w:p>
    <w:p>
      <w:pPr>
        <w:ind w:firstLine="480"/>
        <w:spacing w:line="360" w:lineRule="auto"/>
        <w:rPr>
          <w:rFonts w:hint="eastAsia" w:ascii="宋体" w:hAnsi="宋体"/>
          <w:sz w:val="24"/>
        </w:rPr>
      </w:pPr>
      <w:r>
        <w:rPr>
          <w:rFonts w:ascii="宋体" w:hAnsi="宋体"/>
          <w:sz w:val="24"/>
        </w:rPr>
        <w:t xml:space="preserve">本项目</w:t>
      </w:r>
      <w:r>
        <w:rPr>
          <w:rFonts w:hint="eastAsia" w:ascii="宋体" w:hAnsi="宋体"/>
          <w:sz w:val="24"/>
        </w:rPr>
        <w:t xml:space="preserve">不</w:t>
      </w:r>
      <w:r>
        <w:rPr>
          <w:rFonts w:ascii="宋体" w:hAnsi="宋体"/>
          <w:sz w:val="24"/>
        </w:rPr>
        <w:t xml:space="preserve">专门面向中小企业采购。</w:t>
      </w:r>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rPr>
          <w:rFonts w:hint="eastAsia" w:ascii="宋体" w:hAnsi="宋体"/>
          <w:sz w:val="24"/>
        </w:rPr>
      </w:pPr>
      <w:r>
        <w:rPr>
          <w:rFonts w:ascii="宋体" w:hAnsi="宋体"/>
          <w:sz w:val="24"/>
        </w:rPr>
        <w:t xml:space="preserve">3.1本项目是否接受分支机构参与投标：</w:t>
      </w:r>
      <w:r>
        <w:rPr>
          <w:rFonts w:ascii="宋体" w:hAnsi="宋体"/>
          <w:sz w:val="24"/>
        </w:rPr>
        <w:t xml:space="preserve">否</w:t>
      </w:r>
      <w:r/>
    </w:p>
    <w:p>
      <w:pPr>
        <w:ind w:firstLine="480"/>
        <w:spacing w:line="360" w:lineRule="auto"/>
        <w:rPr>
          <w:rFonts w:hint="eastAsia" w:ascii="宋体" w:hAnsi="宋体"/>
          <w:sz w:val="24"/>
        </w:rPr>
      </w:pPr>
      <w:r>
        <w:rPr>
          <w:rFonts w:ascii="宋体" w:hAnsi="宋体"/>
          <w:sz w:val="24"/>
        </w:rPr>
        <w:t xml:space="preserve">3.2本项目是否属于政府购买服务：</w:t>
      </w:r>
      <w:r>
        <w:rPr>
          <w:rFonts w:hint="eastAsia" w:ascii="宋体" w:hAnsi="宋体"/>
          <w:sz w:val="24"/>
        </w:rPr>
        <w:t xml:space="preserve">是，</w:t>
      </w:r>
      <w:r>
        <w:rPr>
          <w:rFonts w:hint="eastAsia" w:ascii="宋体" w:hAnsi="宋体"/>
          <w:sz w:val="24"/>
        </w:rPr>
        <w:t xml:space="preserve">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i/>
          <w:iCs/>
          <w:sz w:val="24"/>
          <w:u w:val="single"/>
        </w:rPr>
      </w:pPr>
      <w:r>
        <w:rPr>
          <w:rFonts w:ascii="宋体" w:hAnsi="宋体"/>
          <w:sz w:val="24"/>
        </w:rPr>
        <w:t xml:space="preserve">3.3其他特定资格要求：</w:t>
      </w:r>
      <w:r>
        <w:rPr>
          <w:rFonts w:hint="eastAsia" w:ascii="宋体" w:hAnsi="宋体"/>
          <w:sz w:val="24"/>
        </w:rPr>
        <w:t xml:space="preserve">无</w:t>
      </w:r>
      <w:r/>
    </w:p>
    <w:p>
      <w:pPr>
        <w:pStyle w:val="999"/>
        <w:ind w:firstLine="482"/>
        <w:jc w:val="left"/>
        <w:spacing w:before="0" w:line="360" w:lineRule="auto"/>
        <w:widowControl/>
        <w:rPr>
          <w:rFonts w:hint="eastAsia" w:ascii="宋体" w:hAnsi="宋体" w:eastAsia="宋体"/>
          <w:sz w:val="24"/>
          <w:szCs w:val="24"/>
        </w:rPr>
      </w:pPr>
      <w:r/>
      <w:bookmarkStart w:id="21" w:name="_Toc35393792"/>
      <w:r/>
      <w:bookmarkStart w:id="22" w:name="_Toc35393623"/>
      <w:r/>
      <w:bookmarkStart w:id="23" w:name="_Toc152683017"/>
      <w:r/>
      <w:bookmarkStart w:id="24" w:name="_Toc152683376"/>
      <w:r/>
      <w:bookmarkStart w:id="25" w:name="_Toc152683536"/>
      <w:r/>
      <w:bookmarkEnd w:id="19"/>
      <w:r/>
      <w:bookmarkEnd w:id="20"/>
      <w:r>
        <w:rPr>
          <w:rFonts w:ascii="宋体" w:hAnsi="宋体" w:eastAsia="宋体"/>
          <w:sz w:val="24"/>
          <w:szCs w:val="24"/>
        </w:rPr>
        <w:t xml:space="preserve">三、获取招标文件</w:t>
      </w:r>
      <w:bookmarkEnd w:id="21"/>
      <w:r/>
      <w:bookmarkEnd w:id="22"/>
      <w:r/>
      <w:bookmarkEnd w:id="23"/>
      <w:r/>
      <w:bookmarkEnd w:id="24"/>
      <w:r/>
      <w:bookmarkEnd w:id="25"/>
      <w:r/>
      <w:r/>
    </w:p>
    <w:p>
      <w:pPr>
        <w:ind w:firstLine="480"/>
        <w:spacing w:line="360" w:lineRule="auto"/>
        <w:rPr>
          <w:rFonts w:hint="eastAsia" w:ascii="宋体" w:hAnsi="宋体"/>
          <w:sz w:val="24"/>
        </w:rPr>
      </w:pPr>
      <w:r/>
      <w:bookmarkStart w:id="26" w:name="_Toc28359005"/>
      <w:r/>
      <w:bookmarkStart w:id="27" w:name="_Toc28359082"/>
      <w:r/>
      <w:bookmarkStart w:id="28" w:name="_Toc35393793"/>
      <w:r/>
      <w:bookmarkStart w:id="29" w:name="_Toc35393624"/>
      <w:r>
        <w:rPr>
          <w:rFonts w:hint="eastAsia" w:ascii="宋体" w:hAnsi="宋体"/>
          <w:sz w:val="24"/>
        </w:rPr>
        <w:t xml:space="preserve">1.时间：</w:t>
      </w:r>
      <w:r>
        <w:rPr>
          <w:rFonts w:hint="eastAsia" w:ascii="宋体" w:hAnsi="宋体"/>
          <w:sz w:val="24"/>
          <w:lang w:bidi="ar"/>
        </w:rPr>
        <w:t xml:space="preserve">自</w:t>
      </w:r>
      <w:r>
        <w:rPr>
          <w:rFonts w:hint="eastAsia" w:ascii="宋体" w:hAnsi="宋体"/>
          <w:sz w:val="24"/>
          <w:lang w:bidi="ar"/>
        </w:rPr>
        <w:t xml:space="preserve">招标</w:t>
      </w:r>
      <w:r>
        <w:rPr>
          <w:rFonts w:hint="eastAsia" w:ascii="宋体" w:hAnsi="宋体"/>
          <w:sz w:val="24"/>
          <w:lang w:bidi="ar"/>
        </w:rPr>
        <w:t xml:space="preserve">文件公告发布之日起5个工作日</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获取</w:t>
      </w:r>
      <w:r>
        <w:rPr>
          <w:rFonts w:hint="eastAsia" w:ascii="宋体" w:hAnsi="宋体"/>
          <w:sz w:val="24"/>
        </w:rPr>
        <w:t xml:space="preserve">方式：在“苏</w:t>
      </w:r>
      <w:r>
        <w:rPr>
          <w:rFonts w:hint="eastAsia" w:ascii="宋体" w:hAnsi="宋体"/>
          <w:sz w:val="24"/>
        </w:rPr>
        <w:t xml:space="preserve">采云</w:t>
      </w:r>
      <w:r>
        <w:rPr>
          <w:rFonts w:hint="eastAsia" w:ascii="宋体" w:hAnsi="宋体"/>
          <w:sz w:val="24"/>
        </w:rPr>
        <w:t xml:space="preserve">”系统自行免费下载招标文件</w:t>
      </w:r>
      <w:r/>
    </w:p>
    <w:p>
      <w:pPr>
        <w:pStyle w:val="1010"/>
        <w:ind w:firstLine="425"/>
        <w:spacing w:line="360" w:lineRule="auto"/>
        <w:rPr>
          <w:rFonts w:hint="eastAsia"/>
          <w:b/>
          <w:bCs/>
          <w:color w:val="auto"/>
        </w:rPr>
      </w:pPr>
      <w:r>
        <w:rPr>
          <w:rFonts w:hint="eastAsia"/>
          <w:color w:val="auto"/>
        </w:rPr>
        <w:t xml:space="preserve">注：因本项目通过“苏</w:t>
      </w:r>
      <w:r>
        <w:rPr>
          <w:rFonts w:hint="eastAsia"/>
          <w:color w:val="auto"/>
        </w:rPr>
        <w:t xml:space="preserve">采云</w:t>
      </w:r>
      <w:r>
        <w:rPr>
          <w:rFonts w:hint="eastAsia"/>
          <w:color w:val="auto"/>
        </w:rPr>
        <w:t xml:space="preserve">”系统采用电子化不见面交易的模式，供应商通过“江苏政府采购网”</w:t>
      </w:r>
      <w:r>
        <w:rPr>
          <w:rFonts w:hint="eastAsia"/>
          <w:color w:val="auto"/>
        </w:rPr>
        <w:t xml:space="preserve">或</w:t>
      </w:r>
      <w:r>
        <w:rPr>
          <w:rFonts w:hint="eastAsia"/>
          <w:color w:val="auto"/>
        </w:rPr>
        <w:t xml:space="preserve">“常州市政府采购网”下载招标文件后，</w:t>
      </w:r>
      <w:r>
        <w:rPr>
          <w:rFonts w:hint="eastAsia"/>
          <w:b/>
          <w:bCs/>
          <w:color w:val="auto"/>
        </w:rPr>
        <w:t xml:space="preserve">还必须登录“苏</w:t>
      </w:r>
      <w:r>
        <w:rPr>
          <w:rFonts w:hint="eastAsia"/>
          <w:b/>
          <w:bCs/>
          <w:color w:val="auto"/>
        </w:rPr>
        <w:t xml:space="preserve">采云</w:t>
      </w:r>
      <w:r>
        <w:rPr>
          <w:rFonts w:hint="eastAsia"/>
          <w:b/>
          <w:bCs/>
          <w:color w:val="auto"/>
        </w:rPr>
        <w:t xml:space="preserve">”系统下载电子招标文件方可通过系统进行投标文件的编制和提交。</w:t>
      </w:r>
      <w:r/>
    </w:p>
    <w:p>
      <w:pPr>
        <w:pStyle w:val="1010"/>
        <w:ind w:firstLine="425"/>
        <w:spacing w:line="360" w:lineRule="auto"/>
        <w:rPr>
          <w:rFonts w:hint="eastAsia" w:ascii="宋体" w:hAnsi="宋体"/>
          <w:color w:val="auto"/>
        </w:rPr>
      </w:pPr>
      <w:r>
        <w:rPr>
          <w:rFonts w:hint="eastAsia" w:ascii="宋体" w:hAnsi="宋体"/>
          <w:color w:val="auto"/>
        </w:rPr>
        <w:t xml:space="preserve">3.下载方式：供应商登录江苏政府采购网，在网站首页点击“苏</w:t>
      </w:r>
      <w:r>
        <w:rPr>
          <w:rFonts w:hint="eastAsia" w:ascii="宋体" w:hAnsi="宋体"/>
          <w:color w:val="auto"/>
        </w:rPr>
        <w:t xml:space="preserve">采云</w:t>
      </w:r>
      <w:r>
        <w:rPr>
          <w:rFonts w:hint="eastAsia" w:ascii="宋体" w:hAnsi="宋体"/>
          <w:color w:val="auto"/>
        </w:rPr>
        <w:t xml:space="preserve">”→使用</w:t>
      </w:r>
      <w:r>
        <w:rPr>
          <w:rFonts w:hint="eastAsia" w:ascii="宋体" w:hAnsi="宋体"/>
          <w:color w:val="auto"/>
        </w:rPr>
        <w:t xml:space="preserve">CA</w:t>
      </w:r>
      <w:r>
        <w:rPr>
          <w:rFonts w:hint="eastAsia" w:ascii="宋体" w:hAnsi="宋体"/>
          <w:color w:val="auto"/>
        </w:rPr>
        <w:t xml:space="preserve">锁登录系统（新用户需进行“平台用户注册”）→“项目参与”进行登记，在“可参与项目”中选择“我要参与”，参与成功后到“已参与项目”界面中找到该项目下载文件并进行操作。</w:t>
      </w:r>
      <w:bookmarkStart w:id="30" w:name="_Toc152683018"/>
      <w:r/>
      <w:bookmarkStart w:id="31" w:name="_Toc152683377"/>
      <w:r/>
      <w:bookmarkStart w:id="32" w:name="_Toc152683537"/>
      <w:r/>
      <w:r/>
    </w:p>
    <w:p>
      <w:pPr>
        <w:pStyle w:val="1010"/>
        <w:ind w:firstLine="425"/>
        <w:spacing w:line="360" w:lineRule="auto"/>
        <w:rPr>
          <w:rFonts w:hint="eastAsia"/>
          <w:b/>
          <w:color w:val="auto"/>
        </w:rPr>
      </w:pPr>
      <w:r>
        <w:rPr>
          <w:rFonts w:hint="eastAsia"/>
          <w:color w:val="auto"/>
        </w:rPr>
        <w:t xml:space="preserve">4.</w:t>
      </w:r>
      <w:r>
        <w:rPr>
          <w:rFonts w:hint="eastAsia"/>
          <w:color w:val="auto"/>
        </w:rPr>
        <w:t xml:space="preserve">售价：</w:t>
      </w:r>
      <w:r>
        <w:rPr>
          <w:rFonts w:hint="eastAsia"/>
          <w:color w:val="auto"/>
        </w:rPr>
        <w:t xml:space="preserve">0</w:t>
      </w:r>
      <w:r>
        <w:rPr>
          <w:rFonts w:hint="eastAsia"/>
          <w:color w:val="auto"/>
        </w:rPr>
        <w:t xml:space="preserve">元。</w:t>
      </w:r>
      <w:r/>
    </w:p>
    <w:p>
      <w:pPr>
        <w:pStyle w:val="999"/>
        <w:ind w:firstLine="482"/>
        <w:jc w:val="left"/>
        <w:spacing w:before="0" w:line="360" w:lineRule="auto"/>
        <w:widowControl/>
        <w:rPr>
          <w:rFonts w:hint="eastAsia" w:ascii="宋体" w:hAnsi="宋体" w:eastAsia="宋体"/>
          <w:sz w:val="24"/>
          <w:szCs w:val="24"/>
        </w:rPr>
      </w:pPr>
      <w:r>
        <w:rPr>
          <w:rFonts w:ascii="宋体" w:hAnsi="宋体" w:eastAsia="宋体"/>
          <w:sz w:val="24"/>
          <w:szCs w:val="24"/>
        </w:rPr>
        <w:t xml:space="preserve">四、</w:t>
      </w:r>
      <w:bookmarkEnd w:id="26"/>
      <w:r/>
      <w:bookmarkEnd w:id="27"/>
      <w:r/>
      <w:bookmarkEnd w:id="28"/>
      <w:r/>
      <w:bookmarkEnd w:id="29"/>
      <w:r/>
      <w:bookmarkEnd w:id="30"/>
      <w:r/>
      <w:bookmarkEnd w:id="31"/>
      <w:r/>
      <w:bookmarkEnd w:id="32"/>
      <w:r>
        <w:rPr>
          <w:rFonts w:hint="eastAsia" w:ascii="宋体" w:hAnsi="宋体" w:eastAsia="宋体"/>
          <w:sz w:val="24"/>
          <w:szCs w:val="24"/>
        </w:rPr>
        <w:t xml:space="preserve">提交投标文件截止时间、开标时间和地点</w:t>
      </w:r>
      <w:r/>
    </w:p>
    <w:p>
      <w:pPr>
        <w:ind w:firstLine="480"/>
        <w:spacing w:line="360" w:lineRule="auto"/>
        <w:rPr>
          <w:rFonts w:hint="eastAsia" w:ascii="宋体" w:hAnsi="宋体"/>
          <w:bCs/>
          <w:sz w:val="24"/>
          <w:u w:val="single"/>
        </w:rPr>
      </w:pPr>
      <w:r/>
      <w:bookmarkStart w:id="33" w:name="_Toc28359084"/>
      <w:r/>
      <w:bookmarkStart w:id="34" w:name="_Toc35393794"/>
      <w:r/>
      <w:bookmarkStart w:id="35" w:name="_Toc28359007"/>
      <w:r/>
      <w:bookmarkStart w:id="36" w:name="_Toc35393625"/>
      <w:r>
        <w:rPr>
          <w:rFonts w:hint="eastAsia" w:ascii="宋体" w:hAnsi="宋体"/>
          <w:sz w:val="24"/>
          <w:lang w:bidi="ar"/>
        </w:rPr>
        <w:t xml:space="preserve">1、</w:t>
      </w:r>
      <w:r>
        <w:rPr>
          <w:rFonts w:hint="eastAsia" w:ascii="宋体" w:hAnsi="宋体"/>
          <w:sz w:val="24"/>
          <w:lang w:bidi="ar"/>
        </w:rPr>
        <w:t xml:space="preserve">投标截止时间、开标时间</w:t>
      </w:r>
      <w:r>
        <w:rPr>
          <w:rFonts w:ascii="宋体" w:hAnsi="宋体"/>
          <w:sz w:val="24"/>
          <w:lang w:bidi="ar"/>
        </w:rPr>
        <w:t xml:space="preserve">：202</w:t>
      </w:r>
      <w:r>
        <w:rPr>
          <w:rFonts w:hint="eastAsia" w:ascii="宋体" w:hAnsi="宋体"/>
          <w:sz w:val="24"/>
          <w:lang w:bidi="ar"/>
        </w:rPr>
        <w:t xml:space="preserve">6</w:t>
      </w:r>
      <w:r>
        <w:rPr>
          <w:rFonts w:ascii="宋体" w:hAnsi="宋体"/>
          <w:sz w:val="24"/>
          <w:lang w:bidi="ar"/>
        </w:rPr>
        <w:t xml:space="preserve">年</w:t>
      </w:r>
      <w:r>
        <w:rPr>
          <w:rFonts w:ascii="宋体" w:hAnsi="宋体"/>
          <w:sz w:val="24"/>
          <w:lang w:bidi="ar"/>
        </w:rPr>
        <w:t xml:space="preserve">1</w:t>
      </w:r>
      <w:r>
        <w:rPr>
          <w:rFonts w:ascii="宋体" w:hAnsi="宋体"/>
          <w:sz w:val="24"/>
          <w:lang w:bidi="ar"/>
        </w:rPr>
        <w:t xml:space="preserve">月</w:t>
      </w:r>
      <w:r>
        <w:rPr>
          <w:rFonts w:hint="eastAsia" w:ascii="宋体" w:hAnsi="宋体"/>
          <w:sz w:val="24"/>
          <w:lang w:bidi="ar"/>
        </w:rPr>
        <w:t xml:space="preserve">5</w:t>
      </w:r>
      <w:r>
        <w:rPr>
          <w:rFonts w:ascii="宋体" w:hAnsi="宋体"/>
          <w:sz w:val="24"/>
          <w:lang w:bidi="ar"/>
        </w:rPr>
        <w:t xml:space="preserve">日</w:t>
      </w:r>
      <w:r>
        <w:rPr>
          <w:rFonts w:ascii="宋体" w:hAnsi="宋体"/>
          <w:sz w:val="24"/>
          <w:lang w:bidi="ar"/>
        </w:rPr>
        <w:t xml:space="preserve">9</w:t>
      </w:r>
      <w:r>
        <w:rPr>
          <w:rFonts w:hint="eastAsia" w:ascii="宋体" w:hAnsi="宋体"/>
          <w:sz w:val="24"/>
          <w:lang w:bidi="ar"/>
        </w:rPr>
        <w:t xml:space="preserve">：</w:t>
      </w:r>
      <w:r>
        <w:rPr>
          <w:rFonts w:ascii="宋体" w:hAnsi="宋体"/>
          <w:sz w:val="24"/>
          <w:lang w:bidi="ar"/>
        </w:rPr>
        <w:t xml:space="preserve">3</w:t>
      </w:r>
      <w:r>
        <w:rPr>
          <w:rFonts w:ascii="宋体" w:hAnsi="宋体"/>
          <w:sz w:val="24"/>
          <w:lang w:bidi="ar"/>
        </w:rPr>
        <w:t xml:space="preserve">0</w:t>
      </w:r>
      <w:r>
        <w:rPr>
          <w:rFonts w:ascii="宋体" w:hAnsi="宋体"/>
          <w:bCs/>
          <w:sz w:val="24"/>
          <w:lang w:bidi="ar"/>
        </w:rPr>
        <w:t xml:space="preserve">（北京时间）</w:t>
      </w:r>
      <w:r/>
    </w:p>
    <w:p>
      <w:pPr>
        <w:ind w:firstLine="480"/>
        <w:spacing w:line="360" w:lineRule="auto"/>
        <w:rPr>
          <w:rFonts w:hint="eastAsia" w:ascii="宋体" w:hAnsi="宋体"/>
          <w:sz w:val="24"/>
        </w:rPr>
      </w:pPr>
      <w:r>
        <w:rPr>
          <w:rFonts w:hint="eastAsia" w:ascii="宋体" w:hAnsi="宋体"/>
          <w:sz w:val="24"/>
        </w:rPr>
        <w:t xml:space="preserve">2、地点：</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p>
    <w:p>
      <w:pPr>
        <w:ind w:firstLine="482"/>
        <w:spacing w:line="360" w:lineRule="auto"/>
        <w:rPr>
          <w:rFonts w:hint="eastAsia" w:ascii="宋体" w:hAnsi="宋体"/>
          <w:b/>
          <w:sz w:val="24"/>
        </w:rPr>
      </w:pPr>
      <w:r>
        <w:rPr>
          <w:rFonts w:hint="eastAsia" w:ascii="宋体" w:hAnsi="宋体"/>
          <w:b/>
          <w:sz w:val="24"/>
        </w:rPr>
        <w:t xml:space="preserve">五、开启</w:t>
      </w:r>
      <w:r/>
    </w:p>
    <w:p>
      <w:pPr>
        <w:ind w:firstLine="480"/>
        <w:spacing w:line="360" w:lineRule="auto"/>
        <w:rPr>
          <w:rFonts w:hint="eastAsia" w:ascii="宋体" w:hAnsi="宋体"/>
          <w:bCs/>
          <w:sz w:val="24"/>
          <w:u w:val="single"/>
        </w:rPr>
      </w:pPr>
      <w:r>
        <w:rPr>
          <w:rFonts w:hint="eastAsia" w:ascii="宋体" w:hAnsi="宋体"/>
          <w:sz w:val="24"/>
          <w:lang w:bidi="ar"/>
        </w:rPr>
        <w:t xml:space="preserve">1、开标</w:t>
      </w:r>
      <w:r>
        <w:rPr>
          <w:rFonts w:ascii="宋体" w:hAnsi="宋体"/>
          <w:sz w:val="24"/>
          <w:lang w:bidi="ar"/>
        </w:rPr>
        <w:t xml:space="preserve">时间：</w:t>
      </w:r>
      <w:r>
        <w:rPr>
          <w:rFonts w:ascii="宋体" w:hAnsi="宋体"/>
          <w:sz w:val="24"/>
          <w:lang w:bidi="ar"/>
        </w:rPr>
        <w:t xml:space="preserve">202</w:t>
      </w:r>
      <w:r>
        <w:rPr>
          <w:rFonts w:hint="eastAsia" w:ascii="宋体" w:hAnsi="宋体"/>
          <w:sz w:val="24"/>
          <w:lang w:bidi="ar"/>
        </w:rPr>
        <w:t xml:space="preserve">6</w:t>
      </w:r>
      <w:r>
        <w:rPr>
          <w:rFonts w:ascii="宋体" w:hAnsi="宋体"/>
          <w:sz w:val="24"/>
          <w:lang w:bidi="ar"/>
        </w:rPr>
        <w:t xml:space="preserve">年</w:t>
      </w:r>
      <w:r>
        <w:rPr>
          <w:rFonts w:ascii="宋体" w:hAnsi="宋体"/>
          <w:sz w:val="24"/>
          <w:lang w:bidi="ar"/>
        </w:rPr>
        <w:t xml:space="preserve">1</w:t>
      </w:r>
      <w:r>
        <w:rPr>
          <w:rFonts w:ascii="宋体" w:hAnsi="宋体"/>
          <w:sz w:val="24"/>
          <w:lang w:bidi="ar"/>
        </w:rPr>
        <w:t xml:space="preserve">月</w:t>
      </w:r>
      <w:r>
        <w:rPr>
          <w:rFonts w:hint="eastAsia" w:ascii="宋体" w:hAnsi="宋体"/>
          <w:sz w:val="24"/>
          <w:lang w:bidi="ar"/>
        </w:rPr>
        <w:t xml:space="preserve">5</w:t>
      </w:r>
      <w:r>
        <w:rPr>
          <w:rFonts w:ascii="宋体" w:hAnsi="宋体"/>
          <w:sz w:val="24"/>
          <w:lang w:bidi="ar"/>
        </w:rPr>
        <w:t xml:space="preserve">日9</w:t>
      </w:r>
      <w:r>
        <w:rPr>
          <w:rFonts w:hint="eastAsia" w:ascii="宋体" w:hAnsi="宋体"/>
          <w:sz w:val="24"/>
          <w:lang w:bidi="ar"/>
        </w:rPr>
        <w:t xml:space="preserve">：</w:t>
      </w:r>
      <w:r>
        <w:rPr>
          <w:rFonts w:ascii="宋体" w:hAnsi="宋体"/>
          <w:sz w:val="24"/>
          <w:lang w:bidi="ar"/>
        </w:rPr>
        <w:t xml:space="preserve">30</w:t>
      </w:r>
      <w:r>
        <w:rPr>
          <w:rFonts w:ascii="宋体" w:hAnsi="宋体"/>
          <w:bCs/>
          <w:sz w:val="24"/>
          <w:lang w:bidi="ar"/>
        </w:rPr>
        <w:t xml:space="preserve">（北京时间）</w:t>
      </w:r>
      <w:r/>
    </w:p>
    <w:p>
      <w:pPr>
        <w:ind w:firstLine="480"/>
        <w:spacing w:line="360" w:lineRule="auto"/>
        <w:rPr>
          <w:rFonts w:hint="eastAsia" w:ascii="宋体" w:hAnsi="宋体"/>
          <w:sz w:val="24"/>
        </w:rPr>
      </w:pPr>
      <w:r>
        <w:rPr>
          <w:rFonts w:hint="eastAsia" w:ascii="宋体" w:hAnsi="宋体"/>
          <w:sz w:val="24"/>
        </w:rPr>
        <w:t xml:space="preserve">2、地点：</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p>
    <w:p>
      <w:pPr>
        <w:pStyle w:val="999"/>
        <w:ind w:firstLine="482"/>
        <w:jc w:val="left"/>
        <w:spacing w:before="0" w:line="360" w:lineRule="auto"/>
        <w:rPr>
          <w:rFonts w:hint="eastAsia" w:ascii="宋体" w:hAnsi="宋体" w:eastAsia="宋体"/>
          <w:sz w:val="24"/>
          <w:szCs w:val="24"/>
        </w:rPr>
      </w:pPr>
      <w:r/>
      <w:bookmarkStart w:id="37" w:name="_Toc152683019"/>
      <w:r/>
      <w:bookmarkStart w:id="38" w:name="_Toc152683378"/>
      <w:r/>
      <w:bookmarkStart w:id="39" w:name="_Toc152683538"/>
      <w:r>
        <w:rPr>
          <w:rFonts w:hint="eastAsia" w:ascii="宋体" w:hAnsi="宋体" w:eastAsia="宋体"/>
          <w:sz w:val="24"/>
          <w:szCs w:val="24"/>
        </w:rPr>
        <w:t xml:space="preserve">六</w:t>
      </w:r>
      <w:r>
        <w:rPr>
          <w:rFonts w:ascii="宋体" w:hAnsi="宋体" w:eastAsia="宋体"/>
          <w:sz w:val="24"/>
          <w:szCs w:val="24"/>
        </w:rPr>
        <w:t xml:space="preserve">、公告期限</w:t>
      </w:r>
      <w:bookmarkEnd w:id="33"/>
      <w:r/>
      <w:bookmarkEnd w:id="34"/>
      <w:r/>
      <w:bookmarkEnd w:id="35"/>
      <w:r/>
      <w:bookmarkEnd w:id="36"/>
      <w:r/>
      <w:bookmarkEnd w:id="37"/>
      <w:r/>
      <w:bookmarkEnd w:id="38"/>
      <w:r/>
      <w:bookmarkEnd w:id="39"/>
      <w:r/>
      <w:r/>
    </w:p>
    <w:p>
      <w:pPr>
        <w:ind w:firstLine="480"/>
        <w:spacing w:line="360" w:lineRule="auto"/>
        <w:rPr>
          <w:rFonts w:hint="eastAsia" w:ascii="宋体" w:hAnsi="宋体"/>
          <w:sz w:val="24"/>
        </w:rPr>
      </w:pPr>
      <w:r>
        <w:rPr>
          <w:rFonts w:ascii="宋体" w:hAnsi="宋体"/>
          <w:sz w:val="24"/>
        </w:rPr>
        <w:t xml:space="preserve">自本公告发布之日起5个工作日</w:t>
      </w:r>
      <w:r/>
    </w:p>
    <w:p>
      <w:pPr>
        <w:pStyle w:val="999"/>
        <w:ind w:firstLine="482"/>
        <w:jc w:val="left"/>
        <w:spacing w:before="0" w:line="360" w:lineRule="auto"/>
        <w:rPr>
          <w:rFonts w:hint="eastAsia" w:ascii="宋体" w:hAnsi="宋体" w:eastAsia="宋体"/>
          <w:sz w:val="24"/>
          <w:szCs w:val="24"/>
        </w:rPr>
      </w:pPr>
      <w:r/>
      <w:bookmarkStart w:id="40" w:name="_Toc35393626"/>
      <w:r/>
      <w:bookmarkStart w:id="41" w:name="_Toc35393795"/>
      <w:r/>
      <w:bookmarkStart w:id="42" w:name="_Toc152683020"/>
      <w:r/>
      <w:bookmarkStart w:id="43" w:name="_Toc152683379"/>
      <w:r/>
      <w:bookmarkStart w:id="44" w:name="_Toc152683539"/>
      <w:r>
        <w:rPr>
          <w:rFonts w:hint="eastAsia" w:ascii="宋体" w:hAnsi="宋体" w:eastAsia="宋体"/>
          <w:sz w:val="24"/>
          <w:szCs w:val="24"/>
        </w:rPr>
        <w:t xml:space="preserve">七</w:t>
      </w:r>
      <w:r>
        <w:rPr>
          <w:rFonts w:ascii="宋体" w:hAnsi="宋体" w:eastAsia="宋体"/>
          <w:sz w:val="24"/>
          <w:szCs w:val="24"/>
        </w:rPr>
        <w:t xml:space="preserve">、其他补充事宜</w:t>
      </w:r>
      <w:bookmarkEnd w:id="40"/>
      <w:r/>
      <w:bookmarkEnd w:id="41"/>
      <w:r/>
      <w:bookmarkEnd w:id="42"/>
      <w:r/>
      <w:bookmarkEnd w:id="43"/>
      <w:r/>
      <w:bookmarkEnd w:id="44"/>
      <w:r/>
      <w:r/>
    </w:p>
    <w:p>
      <w:pPr>
        <w:ind w:firstLine="482"/>
        <w:spacing w:line="360" w:lineRule="auto"/>
        <w:rPr>
          <w:rFonts w:hint="eastAsia" w:ascii="宋体" w:hAnsi="宋体"/>
          <w:sz w:val="24"/>
        </w:rPr>
      </w:pPr>
      <w:r/>
      <w:bookmarkStart w:id="45" w:name="_Toc35393627"/>
      <w:r/>
      <w:bookmarkStart w:id="46" w:name="_Toc28359008"/>
      <w:r/>
      <w:bookmarkStart w:id="47" w:name="_Toc35393796"/>
      <w:r/>
      <w:bookmarkStart w:id="48" w:name="_Toc28359085"/>
      <w:r/>
      <w:bookmarkStart w:id="49" w:name="_Toc152683021"/>
      <w:r/>
      <w:bookmarkStart w:id="50" w:name="_Toc152683380"/>
      <w:r/>
      <w:bookmarkStart w:id="51" w:name="_Toc152683540"/>
      <w:r>
        <w:rPr>
          <w:rFonts w:hint="eastAsia" w:ascii="宋体" w:hAnsi="宋体"/>
          <w:b/>
          <w:bCs/>
          <w:sz w:val="24"/>
        </w:rPr>
        <w:t xml:space="preserve">1、投标保证金：</w:t>
      </w:r>
      <w:r>
        <w:rPr>
          <w:rFonts w:hint="eastAsia" w:ascii="宋体" w:hAnsi="宋体"/>
          <w:sz w:val="24"/>
        </w:rPr>
        <w:t xml:space="preserve">本项目不收取投标保证金。</w:t>
      </w:r>
      <w:r/>
    </w:p>
    <w:p>
      <w:pPr>
        <w:ind w:firstLine="482"/>
        <w:spacing w:line="360" w:lineRule="auto"/>
        <w:rPr>
          <w:rFonts w:hint="eastAsia" w:ascii="宋体" w:hAnsi="宋体"/>
          <w:sz w:val="24"/>
        </w:rPr>
      </w:pPr>
      <w:r>
        <w:rPr>
          <w:rFonts w:hint="eastAsia" w:ascii="宋体" w:hAnsi="宋体"/>
          <w:b/>
          <w:bCs/>
          <w:sz w:val="24"/>
        </w:rPr>
        <w:t xml:space="preserve">2</w:t>
      </w:r>
      <w:bookmarkStart w:id="52" w:name="_Hlk150161828"/>
      <w:r>
        <w:rPr>
          <w:rFonts w:hint="eastAsia" w:ascii="宋体" w:hAnsi="宋体"/>
          <w:b/>
          <w:bCs/>
          <w:sz w:val="24"/>
        </w:rPr>
        <w:t xml:space="preserve">、CA办理注意事项：</w:t>
      </w:r>
      <w:r>
        <w:rPr>
          <w:rFonts w:hint="eastAsia" w:ascii="宋体" w:hAnsi="宋体"/>
          <w:sz w:val="24"/>
        </w:rPr>
        <w:t xml:space="preserve">领取CA和办理电子签章请至常州市政务服务中心1-1号四楼大厅CA办理窗口办理，或者登录常州市政府采购网“下载中心”，下载并查阅“江苏省政府采购数字证书CA及电子签章办理指南”。具体办理指南和操作手册见常州市政府采购网——《“苏</w:t>
      </w:r>
      <w:r>
        <w:rPr>
          <w:rFonts w:hint="eastAsia" w:ascii="宋体" w:hAnsi="宋体"/>
          <w:sz w:val="24"/>
        </w:rPr>
        <w:t xml:space="preserve">采云</w:t>
      </w:r>
      <w:r>
        <w:rPr>
          <w:rFonts w:hint="eastAsia" w:ascii="宋体" w:hAnsi="宋体"/>
          <w:sz w:val="24"/>
        </w:rPr>
        <w:t xml:space="preserve">”系统供应商操作手册》（以下简称《操作手册》），请根据办理指南进行注册并按《操作手册》要求制作、上传电子投标文件。</w:t>
      </w:r>
      <w:bookmarkEnd w:id="52"/>
      <w:r/>
      <w:r/>
    </w:p>
    <w:p>
      <w:pPr>
        <w:ind w:firstLine="482"/>
        <w:spacing w:line="360" w:lineRule="auto"/>
        <w:rPr>
          <w:rFonts w:hint="eastAsia" w:ascii="宋体" w:hAnsi="宋体"/>
          <w:sz w:val="24"/>
        </w:rPr>
      </w:pPr>
      <w:r>
        <w:rPr>
          <w:rFonts w:hint="eastAsia" w:ascii="宋体" w:hAnsi="宋体"/>
          <w:b/>
          <w:bCs/>
          <w:sz w:val="24"/>
        </w:rPr>
        <w:t xml:space="preserve">3</w:t>
      </w:r>
      <w:r>
        <w:rPr>
          <w:rFonts w:hint="eastAsia" w:ascii="宋体" w:hAnsi="宋体"/>
          <w:b/>
          <w:bCs/>
          <w:sz w:val="24"/>
        </w:rPr>
        <w:t xml:space="preserve">、关于常州市中小企业政府采购信用融资：</w:t>
      </w:r>
      <w:r>
        <w:rPr>
          <w:rFonts w:hint="eastAsia" w:ascii="宋体" w:hAnsi="宋体"/>
          <w:sz w:val="24"/>
        </w:rPr>
        <w:t xml:space="preserve">根据《常州市财政局 中国人民银行常州市中心支行关于进一步推进政府采购信用融资工作的通知》（</w:t>
      </w:r>
      <w:r>
        <w:rPr>
          <w:rFonts w:hint="eastAsia" w:ascii="宋体" w:hAnsi="宋体"/>
          <w:sz w:val="24"/>
        </w:rPr>
        <w:t xml:space="preserve">常财购</w:t>
      </w:r>
      <w:r>
        <w:rPr>
          <w:rFonts w:hint="eastAsia" w:ascii="宋体" w:hAnsi="宋体"/>
          <w:sz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sz w:val="24"/>
        </w:rPr>
        <w:t xml:space="preserve">政采融资</w:t>
      </w:r>
      <w:r>
        <w:rPr>
          <w:rFonts w:hint="eastAsia" w:ascii="宋体" w:hAnsi="宋体"/>
          <w:sz w:val="24"/>
        </w:rPr>
        <w:t xml:space="preserve">平台栏目。</w:t>
      </w:r>
      <w:r/>
    </w:p>
    <w:p>
      <w:pPr>
        <w:ind w:firstLine="482"/>
        <w:spacing w:line="360" w:lineRule="auto"/>
        <w:rPr>
          <w:rFonts w:hint="eastAsia" w:ascii="宋体" w:hAnsi="宋体"/>
          <w:b/>
          <w:bCs/>
          <w:sz w:val="24"/>
        </w:rPr>
      </w:pPr>
      <w:r>
        <w:rPr>
          <w:rFonts w:hint="eastAsia" w:ascii="宋体" w:hAnsi="宋体"/>
          <w:b/>
          <w:bCs/>
          <w:sz w:val="24"/>
        </w:rPr>
        <w:t xml:space="preserve">4</w:t>
      </w:r>
      <w:r>
        <w:rPr>
          <w:rFonts w:hint="eastAsia" w:ascii="宋体" w:hAnsi="宋体"/>
          <w:b/>
          <w:bCs/>
          <w:sz w:val="24"/>
        </w:rPr>
        <w:t xml:space="preserve">、采购公告内容与采购文件不一致的，以采购文件为准。</w:t>
      </w:r>
      <w:r/>
    </w:p>
    <w:p>
      <w:pPr>
        <w:pStyle w:val="999"/>
        <w:ind w:firstLine="482"/>
        <w:jc w:val="left"/>
        <w:spacing w:before="0" w:line="360" w:lineRule="auto"/>
        <w:rPr>
          <w:rFonts w:hint="eastAsia" w:ascii="宋体" w:hAnsi="宋体" w:eastAsia="宋体"/>
          <w:sz w:val="24"/>
          <w:szCs w:val="24"/>
        </w:rPr>
      </w:pPr>
      <w:r>
        <w:rPr>
          <w:rFonts w:hint="eastAsia" w:ascii="宋体" w:hAnsi="宋体" w:eastAsia="宋体"/>
          <w:sz w:val="24"/>
          <w:szCs w:val="24"/>
        </w:rPr>
        <w:t xml:space="preserve">八</w:t>
      </w:r>
      <w:r>
        <w:rPr>
          <w:rFonts w:ascii="宋体" w:hAnsi="宋体" w:eastAsia="宋体"/>
          <w:sz w:val="24"/>
          <w:szCs w:val="24"/>
        </w:rPr>
        <w:t xml:space="preserve">、对本次招标提出询问，请按以下方式联系。</w:t>
      </w:r>
      <w:bookmarkEnd w:id="45"/>
      <w:r/>
      <w:bookmarkEnd w:id="46"/>
      <w:r/>
      <w:bookmarkEnd w:id="47"/>
      <w:r/>
      <w:bookmarkEnd w:id="48"/>
      <w:r/>
      <w:bookmarkEnd w:id="49"/>
      <w:r/>
      <w:bookmarkEnd w:id="50"/>
      <w:r/>
      <w:bookmarkEnd w:id="51"/>
      <w:r/>
      <w:r/>
    </w:p>
    <w:p>
      <w:pPr>
        <w:jc w:val="left"/>
        <w:spacing w:line="360" w:lineRule="auto"/>
        <w:widowControl/>
        <w:rPr>
          <w:rFonts w:hint="eastAsia" w:ascii="宋体" w:hAnsi="宋体"/>
          <w:sz w:val="24"/>
        </w:rPr>
      </w:pPr>
      <w:r>
        <w:rPr>
          <w:rFonts w:ascii="宋体" w:hAnsi="宋体"/>
          <w:sz w:val="24"/>
        </w:rPr>
        <w:t xml:space="preserve">　　　1.采购人信息</w:t>
      </w:r>
      <w:r/>
    </w:p>
    <w:p>
      <w:pPr>
        <w:ind w:left="210" w:firstLine="480"/>
        <w:jc w:val="left"/>
        <w:spacing w:line="360" w:lineRule="auto"/>
        <w:rPr>
          <w:rFonts w:hint="eastAsia" w:ascii="宋体" w:hAnsi="宋体"/>
          <w:sz w:val="24"/>
        </w:rPr>
      </w:pPr>
      <w:r/>
      <w:bookmarkStart w:id="53" w:name="_Toc28359086"/>
      <w:r/>
      <w:bookmarkStart w:id="54" w:name="_Toc28359009"/>
      <w:r>
        <w:rPr>
          <w:rFonts w:ascii="宋体" w:hAnsi="宋体"/>
          <w:sz w:val="24"/>
        </w:rPr>
        <w:t xml:space="preserve">名称：</w:t>
      </w:r>
      <w:r>
        <w:rPr>
          <w:rFonts w:hint="eastAsia" w:ascii="宋体" w:hAnsi="宋体"/>
          <w:sz w:val="24"/>
        </w:rPr>
        <w:t xml:space="preserve">常州市武进生态环境局</w:t>
      </w:r>
      <w:r/>
    </w:p>
    <w:p>
      <w:pPr>
        <w:ind w:left="210" w:firstLine="480"/>
        <w:jc w:val="left"/>
        <w:spacing w:line="360" w:lineRule="auto"/>
        <w:rPr>
          <w:rFonts w:hint="eastAsia" w:ascii="宋体" w:hAnsi="宋体"/>
          <w:sz w:val="24"/>
        </w:rPr>
      </w:pPr>
      <w:r>
        <w:rPr>
          <w:rFonts w:ascii="宋体" w:hAnsi="宋体"/>
          <w:sz w:val="24"/>
        </w:rPr>
        <w:t xml:space="preserve">地址：</w:t>
      </w:r>
      <w:r>
        <w:rPr>
          <w:rFonts w:hint="eastAsia" w:ascii="宋体" w:hAnsi="宋体"/>
          <w:sz w:val="24"/>
        </w:rPr>
        <w:t xml:space="preserve">常州市</w:t>
      </w:r>
      <w:r>
        <w:rPr>
          <w:rFonts w:hint="eastAsia" w:ascii="宋体" w:hAnsi="宋体"/>
          <w:sz w:val="24"/>
        </w:rPr>
        <w:t xml:space="preserve">武进区环府路</w:t>
      </w: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号</w:t>
      </w:r>
      <w:r/>
    </w:p>
    <w:p>
      <w:pPr>
        <w:ind w:left="210" w:firstLine="420"/>
        <w:jc w:val="left"/>
        <w:spacing w:line="360" w:lineRule="auto"/>
        <w:rPr>
          <w:rFonts w:hint="eastAsia" w:ascii="宋体" w:hAnsi="宋体"/>
        </w:rPr>
      </w:pPr>
      <w:r>
        <w:rPr>
          <w:rFonts w:hint="eastAsia" w:ascii="宋体" w:hAnsi="宋体"/>
        </w:rPr>
        <w:t xml:space="preserve">联系人：</w:t>
      </w:r>
      <w:r>
        <w:rPr>
          <w:rFonts w:hint="eastAsia" w:ascii="宋体" w:hAnsi="宋体"/>
        </w:rPr>
        <w:t xml:space="preserve">徐女士</w:t>
      </w:r>
      <w:r/>
    </w:p>
    <w:p>
      <w:pPr>
        <w:ind w:left="210" w:firstLine="480"/>
        <w:jc w:val="left"/>
        <w:spacing w:line="360" w:lineRule="auto"/>
        <w:rPr>
          <w:rFonts w:hint="eastAsia" w:ascii="宋体" w:hAnsi="宋体"/>
          <w:sz w:val="24"/>
        </w:rPr>
      </w:pPr>
      <w:r>
        <w:rPr>
          <w:rFonts w:ascii="宋体" w:hAnsi="宋体"/>
          <w:sz w:val="24"/>
        </w:rPr>
        <w:t xml:space="preserve">联系方式：</w:t>
      </w:r>
      <w:r>
        <w:rPr>
          <w:rFonts w:hint="eastAsia" w:ascii="宋体" w:hAnsi="宋体"/>
          <w:sz w:val="24"/>
        </w:rPr>
        <w:t xml:space="preserve">0</w:t>
      </w:r>
      <w:r>
        <w:rPr>
          <w:rFonts w:ascii="宋体" w:hAnsi="宋体"/>
          <w:sz w:val="24"/>
        </w:rPr>
        <w:t xml:space="preserve">519-86312531</w:t>
      </w:r>
      <w:r/>
    </w:p>
    <w:p>
      <w:pPr>
        <w:ind w:left="1077" w:hanging="298"/>
        <w:jc w:val="left"/>
        <w:spacing w:line="360" w:lineRule="auto"/>
        <w:rPr>
          <w:rFonts w:hint="eastAsia" w:ascii="宋体" w:hAnsi="宋体"/>
          <w:sz w:val="24"/>
        </w:rPr>
      </w:pPr>
      <w:r/>
      <w:bookmarkStart w:id="55" w:name="_Toc28359010"/>
      <w:r/>
      <w:bookmarkStart w:id="56" w:name="_Toc28359087"/>
      <w:r/>
      <w:bookmarkEnd w:id="53"/>
      <w:r/>
      <w:bookmarkEnd w:id="54"/>
      <w:r>
        <w:rPr>
          <w:rFonts w:ascii="宋体" w:hAnsi="宋体"/>
          <w:sz w:val="24"/>
        </w:rPr>
        <w:t xml:space="preserve">2.采购代理机构信息</w:t>
      </w:r>
      <w:r/>
    </w:p>
    <w:p>
      <w:pPr>
        <w:ind w:left="1077" w:hanging="298"/>
        <w:jc w:val="left"/>
        <w:spacing w:line="360" w:lineRule="auto"/>
        <w:rPr>
          <w:rFonts w:hint="eastAsia" w:ascii="宋体" w:hAnsi="宋体"/>
          <w:sz w:val="24"/>
        </w:rPr>
      </w:pPr>
      <w:r/>
      <w:bookmarkStart w:id="57" w:name="_Hlk152661833"/>
      <w:r>
        <w:rPr>
          <w:rFonts w:ascii="宋体" w:hAnsi="宋体"/>
          <w:sz w:val="24"/>
        </w:rPr>
        <w:t xml:space="preserve">名    称：</w:t>
      </w:r>
      <w:r>
        <w:rPr>
          <w:rFonts w:hint="eastAsia" w:ascii="宋体" w:hAnsi="宋体"/>
          <w:sz w:val="24"/>
        </w:rPr>
        <w:t xml:space="preserve">常州新</w:t>
      </w:r>
      <w:r>
        <w:rPr>
          <w:rFonts w:hint="eastAsia" w:ascii="宋体" w:hAnsi="宋体"/>
          <w:sz w:val="24"/>
        </w:rPr>
        <w:t xml:space="preserve">一</w:t>
      </w:r>
      <w:r>
        <w:rPr>
          <w:rFonts w:hint="eastAsia" w:ascii="宋体" w:hAnsi="宋体"/>
          <w:sz w:val="24"/>
        </w:rPr>
        <w:t xml:space="preserve">诚项目管理有限公司</w:t>
      </w:r>
      <w:r/>
    </w:p>
    <w:p>
      <w:pPr>
        <w:ind w:left="1077" w:hanging="298"/>
        <w:jc w:val="left"/>
        <w:spacing w:line="360" w:lineRule="auto"/>
        <w:rPr>
          <w:rFonts w:hint="eastAsia" w:ascii="宋体" w:hAnsi="宋体"/>
          <w:sz w:val="24"/>
        </w:rPr>
      </w:pPr>
      <w:r>
        <w:rPr>
          <w:rFonts w:ascii="宋体" w:hAnsi="宋体"/>
          <w:sz w:val="24"/>
        </w:rPr>
        <w:t xml:space="preserve">地    址：</w:t>
      </w:r>
      <w:r>
        <w:rPr>
          <w:rFonts w:hint="eastAsia" w:ascii="宋体" w:hAnsi="宋体"/>
          <w:sz w:val="24"/>
        </w:rPr>
        <w:t xml:space="preserve">常州市武进区湖塘镇长安路9-33号</w:t>
      </w:r>
      <w:r/>
    </w:p>
    <w:p>
      <w:pPr>
        <w:ind w:left="989" w:firstLine="960"/>
        <w:jc w:val="left"/>
        <w:spacing w:line="360" w:lineRule="auto"/>
        <w:rPr>
          <w:rFonts w:hint="eastAsia" w:ascii="宋体" w:hAnsi="宋体"/>
          <w:sz w:val="24"/>
        </w:rPr>
      </w:pPr>
      <w:r>
        <w:rPr>
          <w:rFonts w:hint="eastAsia" w:ascii="宋体" w:hAnsi="宋体"/>
          <w:sz w:val="24"/>
        </w:rPr>
        <w:t xml:space="preserve">(阳湖名城北门进小区往东28米上3楼)</w:t>
      </w:r>
      <w:r/>
    </w:p>
    <w:p>
      <w:pPr>
        <w:ind w:left="1077" w:hanging="298"/>
        <w:jc w:val="left"/>
        <w:spacing w:line="360" w:lineRule="auto"/>
        <w:rPr>
          <w:rFonts w:hint="eastAsia" w:ascii="宋体" w:hAnsi="宋体"/>
          <w:sz w:val="24"/>
          <w:u w:val="single"/>
        </w:rPr>
      </w:pPr>
      <w:r>
        <w:rPr>
          <w:rFonts w:ascii="宋体" w:hAnsi="宋体"/>
          <w:sz w:val="24"/>
        </w:rPr>
        <w:t xml:space="preserve">联系方式：</w:t>
      </w:r>
      <w:r>
        <w:rPr>
          <w:rFonts w:hint="eastAsia" w:ascii="宋体" w:hAnsi="宋体"/>
          <w:sz w:val="24"/>
        </w:rPr>
        <w:t xml:space="preserve">朱小飞</w:t>
      </w:r>
      <w:r>
        <w:rPr>
          <w:rFonts w:hint="eastAsia" w:ascii="宋体" w:hAnsi="宋体"/>
          <w:sz w:val="24"/>
        </w:rPr>
        <w:t xml:space="preserve"> </w:t>
      </w:r>
      <w:r>
        <w:rPr>
          <w:rFonts w:ascii="宋体" w:hAnsi="宋体"/>
          <w:sz w:val="24"/>
        </w:rPr>
        <w:t xml:space="preserve">  0519-88865352</w:t>
      </w:r>
      <w:r/>
    </w:p>
    <w:p>
      <w:pPr>
        <w:ind w:left="1077" w:hanging="298"/>
        <w:spacing w:line="360" w:lineRule="auto"/>
        <w:rPr>
          <w:rFonts w:hint="eastAsia" w:ascii="宋体" w:hAnsi="宋体"/>
          <w:bCs/>
          <w:sz w:val="24"/>
          <w:u w:val="single"/>
        </w:rPr>
      </w:pPr>
      <w:r/>
      <w:bookmarkStart w:id="58" w:name="_Hlk152662625"/>
      <w:r/>
      <w:bookmarkEnd w:id="57"/>
      <w:r>
        <w:rPr>
          <w:rFonts w:ascii="宋体" w:hAnsi="宋体"/>
          <w:bCs/>
          <w:sz w:val="24"/>
        </w:rPr>
        <w:t xml:space="preserve">3.项目联系方式</w:t>
      </w:r>
      <w:r/>
    </w:p>
    <w:p>
      <w:pPr>
        <w:pStyle w:val="1038"/>
        <w:ind w:left="1077" w:hanging="298"/>
        <w:spacing w:line="360" w:lineRule="auto"/>
        <w:rPr>
          <w:rFonts w:hAnsi="宋体"/>
          <w:sz w:val="24"/>
          <w:szCs w:val="24"/>
          <w:u w:val="single"/>
          <w:lang w:bidi="ar"/>
        </w:rPr>
      </w:pPr>
      <w:r>
        <w:rPr>
          <w:rFonts w:hAnsi="宋体"/>
          <w:sz w:val="24"/>
          <w:szCs w:val="24"/>
        </w:rPr>
        <w:t xml:space="preserve">项目联系人：</w:t>
      </w:r>
      <w:r>
        <w:rPr>
          <w:rFonts w:hAnsi="宋体"/>
          <w:sz w:val="24"/>
        </w:rPr>
        <w:t xml:space="preserve">朱小飞</w:t>
      </w:r>
      <w:r/>
    </w:p>
    <w:p>
      <w:pPr>
        <w:pStyle w:val="1038"/>
        <w:ind w:left="1077" w:hanging="298"/>
        <w:spacing w:line="360" w:lineRule="auto"/>
        <w:rPr>
          <w:rFonts w:hAnsi="宋体"/>
          <w:sz w:val="24"/>
          <w:szCs w:val="24"/>
        </w:rPr>
      </w:pPr>
      <w:r>
        <w:rPr>
          <w:rFonts w:hAnsi="宋体"/>
          <w:sz w:val="24"/>
          <w:szCs w:val="24"/>
        </w:rPr>
        <w:t xml:space="preserve">电      话：0519-88865352</w:t>
      </w:r>
      <w:bookmarkEnd w:id="8"/>
      <w:r/>
      <w:bookmarkEnd w:id="55"/>
      <w:r/>
      <w:bookmarkEnd w:id="56"/>
      <w:r/>
      <w:bookmarkEnd w:id="58"/>
      <w:r/>
      <w:r/>
    </w:p>
    <w:p>
      <w:pPr>
        <w:ind w:firstLine="5880"/>
        <w:jc w:val="right"/>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sz w:val="32"/>
          <w:szCs w:val="32"/>
        </w:rPr>
        <w:outlineLvl w:val="0"/>
      </w:pPr>
      <w:r>
        <w:rPr>
          <w:rFonts w:ascii="宋体" w:hAnsi="宋体"/>
          <w:sz w:val="24"/>
        </w:rPr>
        <w:br w:type="page" w:clear="all"/>
      </w:r>
      <w:bookmarkStart w:id="59" w:name="_Toc226965856"/>
      <w:r/>
      <w:bookmarkStart w:id="60" w:name="_Toc305158928"/>
      <w:r/>
      <w:bookmarkStart w:id="61" w:name="_Toc99301420"/>
      <w:r/>
      <w:bookmarkStart w:id="62" w:name="_Toc305158854"/>
      <w:r/>
      <w:bookmarkStart w:id="63" w:name="_Toc353873938"/>
      <w:r/>
      <w:bookmarkStart w:id="64" w:name="_Toc195842950"/>
      <w:r/>
      <w:bookmarkStart w:id="65" w:name="_Toc150774783"/>
      <w:r/>
      <w:bookmarkStart w:id="66" w:name="_Toc127161488"/>
      <w:r/>
      <w:bookmarkStart w:id="67" w:name="_Toc353825548"/>
      <w:r/>
      <w:bookmarkStart w:id="68" w:name="_Toc264969275"/>
      <w:r/>
      <w:bookmarkStart w:id="69" w:name="_Toc512937850"/>
      <w:r/>
      <w:bookmarkStart w:id="70" w:name="_Toc127151777"/>
      <w:r/>
      <w:bookmarkStart w:id="71" w:name="_Toc265228423"/>
      <w:r/>
      <w:bookmarkStart w:id="72" w:name="_Toc152683381"/>
      <w:r/>
      <w:bookmarkStart w:id="73" w:name="_Toc152683541"/>
      <w:r>
        <w:rPr>
          <w:rFonts w:ascii="宋体" w:hAnsi="宋体"/>
          <w:b/>
          <w:sz w:val="36"/>
          <w:szCs w:val="36"/>
        </w:rPr>
        <w:t xml:space="preserve">第二章   投标人须知</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
    </w:p>
    <w:p>
      <w:pPr>
        <w:pStyle w:val="999"/>
        <w:spacing w:before="0" w:line="360" w:lineRule="auto"/>
        <w:tabs>
          <w:tab w:val="center" w:pos="4592" w:leader="none"/>
          <w:tab w:val="left" w:pos="7860" w:leader="none"/>
        </w:tabs>
        <w:rPr>
          <w:rFonts w:hint="eastAsia" w:ascii="宋体" w:hAnsi="宋体" w:eastAsia="宋体"/>
          <w:sz w:val="32"/>
          <w:szCs w:val="32"/>
        </w:rPr>
      </w:pPr>
      <w:r/>
      <w:bookmarkStart w:id="74" w:name="_Toc152683023"/>
      <w:r/>
      <w:bookmarkStart w:id="75" w:name="_Toc152683382"/>
      <w:r/>
      <w:bookmarkStart w:id="76" w:name="_Toc152683542"/>
      <w:r/>
      <w:bookmarkStart w:id="77" w:name="_Toc520356144"/>
      <w:r/>
      <w:bookmarkStart w:id="78" w:name="_Toc164229360"/>
      <w:r/>
      <w:bookmarkStart w:id="79" w:name="_Toc127151519"/>
      <w:r/>
      <w:bookmarkStart w:id="80" w:name="_Toc151193617"/>
      <w:r/>
      <w:bookmarkStart w:id="81" w:name="_Toc150509270"/>
      <w:r/>
      <w:bookmarkStart w:id="82" w:name="_Toc150480757"/>
      <w:r/>
      <w:bookmarkStart w:id="83" w:name="_Toc149720812"/>
      <w:r/>
      <w:bookmarkStart w:id="84" w:name="_Toc195842884"/>
      <w:r/>
      <w:bookmarkStart w:id="85" w:name="_Toc142311021"/>
      <w:r/>
      <w:bookmarkStart w:id="86" w:name="_Toc164608788"/>
      <w:r/>
      <w:bookmarkStart w:id="87" w:name="_Toc226337215"/>
      <w:r/>
      <w:bookmarkStart w:id="88" w:name="_Toc127161433"/>
      <w:r/>
      <w:bookmarkStart w:id="89" w:name="_Toc127151720"/>
      <w:r/>
      <w:bookmarkStart w:id="90" w:name="_Toc151193833"/>
      <w:r/>
      <w:bookmarkStart w:id="91" w:name="_Toc164351613"/>
      <w:r/>
      <w:bookmarkStart w:id="92" w:name="_Toc151190146"/>
      <w:r/>
      <w:bookmarkStart w:id="93" w:name="_Toc150774619"/>
      <w:r/>
      <w:bookmarkStart w:id="94" w:name="_Toc151193761"/>
      <w:r/>
      <w:bookmarkStart w:id="95" w:name="_Toc226965792"/>
      <w:r/>
      <w:bookmarkStart w:id="96" w:name="_Toc226309763"/>
      <w:r/>
      <w:bookmarkStart w:id="97" w:name="_Toc150774724"/>
      <w:r/>
      <w:bookmarkStart w:id="98" w:name="_Toc164608633"/>
      <w:r/>
      <w:bookmarkStart w:id="99" w:name="_Toc151193907"/>
      <w:r/>
      <w:bookmarkStart w:id="100" w:name="_Toc151193689"/>
      <w:r/>
      <w:bookmarkStart w:id="101" w:name="_Toc164229214"/>
      <w:r/>
      <w:bookmarkStart w:id="102" w:name="_Toc226965709"/>
      <w:r>
        <w:rPr>
          <w:rFonts w:ascii="宋体" w:hAnsi="宋体" w:eastAsia="宋体"/>
          <w:sz w:val="32"/>
          <w:szCs w:val="32"/>
        </w:rPr>
        <w:t xml:space="preserve">第一节</w:t>
      </w:r>
      <w:r>
        <w:rPr>
          <w:rFonts w:hint="eastAsia" w:ascii="宋体" w:hAnsi="宋体" w:eastAsia="宋体"/>
          <w:sz w:val="32"/>
          <w:szCs w:val="32"/>
        </w:rPr>
        <w:t xml:space="preserve"> </w:t>
      </w:r>
      <w:r>
        <w:rPr>
          <w:rFonts w:ascii="宋体" w:hAnsi="宋体" w:eastAsia="宋体"/>
          <w:sz w:val="32"/>
          <w:szCs w:val="32"/>
        </w:rPr>
        <w:t xml:space="preserve">投标人须知资料表</w:t>
      </w:r>
      <w:bookmarkEnd w:id="74"/>
      <w:r/>
      <w:bookmarkEnd w:id="75"/>
      <w:r/>
      <w:bookmarkEnd w:id="76"/>
      <w:r/>
      <w:r/>
    </w:p>
    <w:p>
      <w:pPr>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038"/>
              <w:jc w:val="center"/>
              <w:spacing w:line="360" w:lineRule="exact"/>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sz w:val="24"/>
              </w:rPr>
              <w:t xml:space="preserve">□</w:t>
            </w:r>
            <w:r>
              <w:rPr>
                <w:rFonts w:ascii="宋体" w:hAnsi="宋体"/>
                <w:sz w:val="24"/>
              </w:rPr>
              <w:t xml:space="preserve">货物</w:t>
            </w:r>
            <w:r/>
          </w:p>
        </w:tc>
      </w:tr>
      <w:tr>
        <w:trPr>
          <w:jc w:val="center"/>
          <w:trHeight w:val="401"/>
        </w:trPr>
        <w:tc>
          <w:tcPr>
            <w:tcW w:w="988" w:type="dxa"/>
            <w:vAlign w:val="center"/>
            <w:textDirection w:val="lrTb"/>
            <w:noWrap w:val="false"/>
          </w:tcPr>
          <w:p>
            <w:pPr>
              <w:pStyle w:val="1038"/>
              <w:jc w:val="center"/>
              <w:spacing w:line="360" w:lineRule="exact"/>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ascii="宋体" w:hAnsi="宋体"/>
                <w:b/>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038"/>
              <w:jc w:val="center"/>
              <w:spacing w:line="360" w:lineRule="exact"/>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pStyle w:val="1038"/>
              <w:spacing w:line="360" w:lineRule="exact"/>
              <w:rPr>
                <w:rFonts w:hAnsi="宋体"/>
                <w:sz w:val="24"/>
                <w:szCs w:val="24"/>
              </w:rPr>
            </w:pPr>
            <w:r>
              <w:rPr>
                <w:rFonts w:hint="default" w:hAnsi="宋体"/>
                <w:sz w:val="24"/>
                <w:szCs w:val="24"/>
              </w:rPr>
              <w:t xml:space="preserve">关于核心产品本项目</w:t>
            </w:r>
            <w:r>
              <w:rPr>
                <w:rFonts w:ascii="Wingdings 2" w:hAnsi="Wingdings 2" w:eastAsia="Wingdings 2" w:cs="Wingdings 2"/>
                <w:sz w:val="24"/>
                <w:szCs w:val="24"/>
              </w:rPr>
              <w:t xml:space="preserve">£</w:t>
            </w:r>
            <w:r>
              <w:rPr>
                <w:rFonts w:hint="default" w:hAnsi="宋体"/>
                <w:sz w:val="24"/>
                <w:szCs w:val="24"/>
              </w:rPr>
              <w:t xml:space="preserve">适用</w:t>
            </w:r>
            <w:r>
              <w:rPr>
                <w:rFonts w:hAnsi="宋体"/>
                <w:b/>
                <w:sz w:val="24"/>
              </w:rPr>
              <w:t xml:space="preserve">■</w:t>
            </w:r>
            <w:r>
              <w:rPr>
                <w:rFonts w:hint="default" w:hAnsi="宋体"/>
                <w:sz w:val="24"/>
                <w:szCs w:val="24"/>
              </w:rPr>
              <w:t xml:space="preserve">不适用。</w:t>
            </w:r>
            <w:r/>
          </w:p>
          <w:p>
            <w:pPr>
              <w:pStyle w:val="1038"/>
              <w:spacing w:line="360" w:lineRule="exact"/>
              <w:rPr>
                <w:rFonts w:hAnsi="宋体"/>
                <w:sz w:val="24"/>
                <w:szCs w:val="24"/>
              </w:rPr>
            </w:pPr>
            <w:r>
              <w:rPr>
                <w:rFonts w:ascii="Wingdings 2" w:hAnsi="Wingdings 2" w:eastAsia="Wingdings 2" w:cs="Wingdings 2"/>
                <w:sz w:val="24"/>
                <w:szCs w:val="24"/>
              </w:rPr>
              <w:t xml:space="preserve">£</w:t>
            </w:r>
            <w:r>
              <w:rPr>
                <w:rFonts w:hint="default" w:hAnsi="宋体"/>
                <w:sz w:val="24"/>
                <w:szCs w:val="24"/>
              </w:rPr>
              <w:t xml:space="preserve">本项目为单一产品采购项目。</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本项目为非单一产品采购项目，核心产品为：</w:t>
            </w:r>
            <w:r>
              <w:rPr>
                <w:rFonts w:ascii="宋体" w:hAnsi="宋体"/>
                <w:sz w:val="24"/>
                <w:u w:val="single"/>
              </w:rPr>
              <w:t xml:space="preserve">         </w:t>
            </w:r>
            <w:r>
              <w:rPr>
                <w:rFonts w:ascii="宋体" w:hAnsi="宋体"/>
                <w:sz w:val="24"/>
              </w:rPr>
              <w:t xml:space="preserve">。</w:t>
            </w:r>
            <w:r/>
          </w:p>
        </w:tc>
      </w:tr>
      <w:tr>
        <w:trPr>
          <w:jc w:val="center"/>
          <w:trHeight w:val="20"/>
        </w:trPr>
        <w:tc>
          <w:tcPr>
            <w:tcW w:w="988" w:type="dxa"/>
            <w:vAlign w:val="center"/>
            <w:textDirection w:val="lrTb"/>
            <w:noWrap w:val="false"/>
          </w:tcPr>
          <w:p>
            <w:pPr>
              <w:pStyle w:val="1038"/>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组织</w:t>
            </w:r>
            <w:r>
              <w:rPr>
                <w:rFonts w:hint="eastAsia" w:ascii="宋体" w:hAnsi="宋体"/>
                <w:sz w:val="24"/>
              </w:rPr>
              <w:t xml:space="preserve">（</w:t>
            </w:r>
            <w:r>
              <w:rPr>
                <w:rFonts w:ascii="宋体" w:hAnsi="宋体"/>
                <w:sz w:val="24"/>
              </w:rPr>
              <w:t xml:space="preserve">考察时间：__年_月_日_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考察地点：____________。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38"/>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38"/>
              <w:jc w:val="center"/>
              <w:spacing w:line="360" w:lineRule="exact"/>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投标样品递交：</w:t>
            </w:r>
            <w:r/>
          </w:p>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不需要</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tc>
      </w:tr>
      <w:tr>
        <w:trPr>
          <w:jc w:val="center"/>
          <w:trHeight w:val="1200"/>
        </w:trPr>
        <w:tc>
          <w:tcPr>
            <w:tcW w:w="988" w:type="dxa"/>
            <w:vAlign w:val="center"/>
            <w:textDirection w:val="lrTb"/>
            <w:noWrap w:val="false"/>
          </w:tcPr>
          <w:p>
            <w:pPr>
              <w:pStyle w:val="1038"/>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spacing w:line="360" w:lineRule="exac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w:t>
            </w:r>
            <w:r>
              <w:rPr>
                <w:rFonts w:hint="eastAsia" w:ascii="宋体" w:hAnsi="宋体"/>
                <w:sz w:val="24"/>
              </w:rPr>
              <w:t xml:space="preserve">，在评审时不再对小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ascii="宋体" w:hAnsi="宋体"/>
                <w:b/>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10</w:t>
            </w:r>
            <w:r>
              <w:rPr>
                <w:rFonts w:hint="eastAsia" w:ascii="宋体" w:hAnsi="宋体"/>
                <w:sz w:val="24"/>
                <w:u w:val="single"/>
              </w:rPr>
              <w:t xml:space="preserve">%</w:t>
            </w:r>
            <w:r>
              <w:rPr>
                <w:rFonts w:hint="eastAsia" w:ascii="宋体" w:hAnsi="宋体"/>
                <w:sz w:val="24"/>
              </w:rPr>
              <w:t xml:space="preserve">的扣除，用扣除后的价格参与评审。</w:t>
            </w:r>
            <w:r/>
          </w:p>
        </w:tc>
      </w:tr>
      <w:tr>
        <w:trPr>
          <w:jc w:val="center"/>
          <w:trHeight w:val="1535"/>
        </w:trPr>
        <w:tc>
          <w:tcPr>
            <w:tcW w:w="988" w:type="dxa"/>
            <w:vAlign w:val="center"/>
            <w:textDirection w:val="lrTb"/>
            <w:noWrap w:val="false"/>
          </w:tcPr>
          <w:p>
            <w:pPr>
              <w:pStyle w:val="1038"/>
              <w:jc w:val="center"/>
              <w:spacing w:line="360" w:lineRule="exact"/>
              <w:rPr>
                <w:rFonts w:hAnsi="宋体"/>
                <w:sz w:val="24"/>
                <w:szCs w:val="24"/>
              </w:rPr>
            </w:pPr>
            <w:r>
              <w:rPr>
                <w:rFonts w:hint="default"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b/>
                <w:bCs/>
                <w:sz w:val="24"/>
                <w:u w:val="single"/>
              </w:rPr>
              <w:t xml:space="preserve">服务</w:t>
            </w:r>
            <w:r>
              <w:rPr>
                <w:rFonts w:hint="eastAsia" w:ascii="宋体" w:hAnsi="宋体"/>
                <w:b/>
                <w:bCs/>
                <w:sz w:val="24"/>
                <w:u w:val="single"/>
              </w:rPr>
              <w:t xml:space="preserve">类</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其他未列明行业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sz w:val="24"/>
              </w:rPr>
              <w:t xml:space="preserve">。</w:t>
            </w:r>
            <w:r/>
          </w:p>
        </w:tc>
      </w:tr>
      <w:tr>
        <w:trPr>
          <w:jc w:val="center"/>
          <w:trHeight w:val="695"/>
        </w:trPr>
        <w:tc>
          <w:tcPr>
            <w:tcW w:w="988" w:type="dxa"/>
            <w:vAlign w:val="center"/>
            <w:textDirection w:val="lrTb"/>
            <w:noWrap w:val="false"/>
          </w:tcPr>
          <w:p>
            <w:pPr>
              <w:pStyle w:val="1038"/>
              <w:jc w:val="center"/>
              <w:spacing w:line="360" w:lineRule="exact"/>
              <w:rPr>
                <w:rFonts w:hAnsi="宋体"/>
                <w:sz w:val="24"/>
                <w:szCs w:val="24"/>
              </w:rPr>
            </w:pPr>
            <w:r>
              <w:rPr>
                <w:rFonts w:hAnsi="宋体"/>
              </w:rPr>
              <w:br w:type="page" w:clear="all"/>
            </w:r>
            <w:r>
              <w:rPr>
                <w:rFonts w:hint="default" w:hAnsi="宋体"/>
                <w:sz w:val="24"/>
                <w:szCs w:val="24"/>
              </w:rPr>
              <w:t xml:space="preserve">9</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投标有效期</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自提交投标文件的截止之日起算</w:t>
            </w:r>
            <w:r>
              <w:rPr>
                <w:rFonts w:ascii="宋体" w:hAnsi="宋体"/>
                <w:sz w:val="24"/>
                <w:u w:val="single"/>
              </w:rPr>
              <w:t xml:space="preserve">60</w:t>
            </w:r>
            <w:r>
              <w:rPr>
                <w:rFonts w:ascii="宋体" w:hAnsi="宋体"/>
                <w:sz w:val="24"/>
              </w:rPr>
              <w:t xml:space="preserve">日历天。</w:t>
            </w:r>
            <w:r/>
          </w:p>
        </w:tc>
      </w:tr>
      <w:tr>
        <w:trPr>
          <w:jc w:val="center"/>
          <w:trHeight w:val="625"/>
        </w:trPr>
        <w:tc>
          <w:tcPr>
            <w:tcW w:w="988" w:type="dxa"/>
            <w:vAlign w:val="center"/>
            <w:textDirection w:val="lrTb"/>
            <w:noWrap w:val="false"/>
          </w:tcPr>
          <w:p>
            <w:pPr>
              <w:pStyle w:val="1038"/>
              <w:jc w:val="center"/>
              <w:spacing w:line="360" w:lineRule="exact"/>
              <w:rPr>
                <w:rFonts w:hAnsi="宋体"/>
                <w:sz w:val="24"/>
                <w:szCs w:val="24"/>
              </w:rPr>
            </w:pPr>
            <w:r>
              <w:rPr>
                <w:rFonts w:hint="default" w:hAnsi="宋体"/>
                <w:sz w:val="24"/>
                <w:szCs w:val="24"/>
              </w:rPr>
              <w:t xml:space="preserve">10</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分包</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1038"/>
              <w:jc w:val="center"/>
              <w:spacing w:line="360" w:lineRule="exact"/>
              <w:rPr>
                <w:rFonts w:hAnsi="宋体"/>
                <w:sz w:val="24"/>
                <w:szCs w:val="24"/>
              </w:rPr>
            </w:pPr>
            <w:r>
              <w:rPr>
                <w:rFonts w:hint="default" w:hAnsi="宋体"/>
                <w:sz w:val="24"/>
                <w:szCs w:val="24"/>
              </w:rPr>
              <w:t xml:space="preserve">11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询问</w:t>
            </w:r>
            <w:r/>
          </w:p>
        </w:tc>
        <w:tc>
          <w:tcPr>
            <w:tcW w:w="7540" w:type="dxa"/>
            <w:vAlign w:val="center"/>
            <w:textDirection w:val="lrTb"/>
            <w:noWrap w:val="false"/>
          </w:tcPr>
          <w:p>
            <w:pPr>
              <w:ind w:hanging="1"/>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rPr>
              <w:t xml:space="preserve">5</w:t>
            </w:r>
            <w:r>
              <w:rPr>
                <w:rFonts w:ascii="宋体" w:hAnsi="宋体"/>
                <w:sz w:val="24"/>
              </w:rPr>
              <w:t xml:space="preserve">年</w:t>
            </w:r>
            <w:r>
              <w:rPr>
                <w:rFonts w:hint="eastAsia" w:ascii="宋体" w:hAnsi="宋体"/>
                <w:sz w:val="24"/>
              </w:rPr>
              <w:t xml:space="preserve">12</w:t>
            </w:r>
            <w:r>
              <w:rPr>
                <w:rFonts w:ascii="宋体" w:hAnsi="宋体"/>
                <w:sz w:val="24"/>
              </w:rPr>
              <w:t xml:space="preserve">月</w:t>
            </w:r>
            <w:r>
              <w:rPr>
                <w:rFonts w:hint="eastAsia" w:ascii="宋体" w:hAnsi="宋体"/>
                <w:sz w:val="24"/>
              </w:rPr>
              <w:t xml:space="preserve">23</w:t>
            </w:r>
            <w:r>
              <w:rPr>
                <w:rFonts w:ascii="宋体" w:hAnsi="宋体"/>
                <w:sz w:val="24"/>
              </w:rPr>
              <w:t xml:space="preserve">日</w:t>
            </w:r>
            <w:r>
              <w:rPr>
                <w:rFonts w:ascii="宋体" w:hAnsi="宋体"/>
                <w:sz w:val="24"/>
              </w:rPr>
              <w:t xml:space="preserve">10</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w:t>
            </w:r>
            <w:r>
              <w:rPr>
                <w:rFonts w:ascii="宋体" w:hAnsi="宋体"/>
                <w:sz w:val="24"/>
              </w:rPr>
              <w:t xml:space="preserve">czxycxm</w:t>
            </w:r>
            <w:r>
              <w:rPr>
                <w:rFonts w:hint="eastAsia" w:ascii="宋体" w:hAnsi="宋体"/>
                <w:sz w:val="24"/>
              </w:rPr>
              <w:t xml:space="preserve">@1</w:t>
            </w:r>
            <w:r>
              <w:rPr>
                <w:rFonts w:ascii="宋体" w:hAnsi="宋体"/>
                <w:sz w:val="24"/>
              </w:rPr>
              <w:t xml:space="preserve">26</w:t>
            </w:r>
            <w:r>
              <w:rPr>
                <w:rFonts w:hint="eastAsia" w:ascii="宋体" w:hAnsi="宋体"/>
                <w:sz w:val="24"/>
              </w:rPr>
              <w:t xml:space="preserve">.com）进行咨询，如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w:t>
            </w:r>
            <w:r>
              <w:rPr>
                <w:rFonts w:hint="eastAsia" w:ascii="宋体" w:hAnsi="宋体"/>
                <w:sz w:val="24"/>
              </w:rPr>
              <w:t xml:space="preserve">如有变更，更正公告将会在江苏省政府采购网、常州市政府采购网公布。</w:t>
            </w:r>
            <w:r/>
          </w:p>
        </w:tc>
      </w:tr>
      <w:tr>
        <w:trPr>
          <w:jc w:val="center"/>
          <w:trHeight w:val="2093"/>
        </w:trPr>
        <w:tc>
          <w:tcPr>
            <w:tcW w:w="988" w:type="dxa"/>
            <w:vAlign w:val="center"/>
            <w:textDirection w:val="lrTb"/>
            <w:noWrap w:val="false"/>
          </w:tcPr>
          <w:p>
            <w:pPr>
              <w:pStyle w:val="1038"/>
              <w:jc w:val="center"/>
              <w:spacing w:line="360" w:lineRule="exact"/>
              <w:rPr>
                <w:rFonts w:hAnsi="宋体"/>
                <w:sz w:val="24"/>
                <w:szCs w:val="24"/>
              </w:rPr>
            </w:pPr>
            <w:r>
              <w:rPr>
                <w:rFonts w:hint="default" w:hAnsi="宋体"/>
                <w:sz w:val="24"/>
                <w:szCs w:val="24"/>
              </w:rPr>
              <w:t xml:space="preserve">12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）采购人联系电话、通讯地址详见《第一章</w:t>
            </w:r>
            <w:r>
              <w:rPr>
                <w:rFonts w:ascii="宋体" w:hAnsi="宋体"/>
                <w:sz w:val="24"/>
              </w:rPr>
              <w:t xml:space="preserve"></w:t>
            </w:r>
            <w:r>
              <w:rPr>
                <w:rFonts w:hint="eastAsia" w:ascii="宋体" w:hAnsi="宋体"/>
                <w:sz w:val="24"/>
              </w:rPr>
              <w:t xml:space="preserve">采购邀请》。</w:t>
            </w:r>
            <w:r/>
          </w:p>
          <w:p>
            <w:pPr>
              <w:jc w:val="left"/>
              <w:spacing w:line="360" w:lineRule="exact"/>
              <w:rPr>
                <w:rFonts w:hint="eastAsia" w:ascii="宋体" w:hAnsi="宋体"/>
                <w:sz w:val="24"/>
              </w:rPr>
            </w:pPr>
            <w:r>
              <w:rPr>
                <w:rFonts w:hint="eastAsia" w:ascii="宋体" w:hAnsi="宋体"/>
                <w:sz w:val="24"/>
              </w:rPr>
              <w:t xml:space="preserve">（2）代理机构：常州新</w:t>
            </w:r>
            <w:r>
              <w:rPr>
                <w:rFonts w:hint="eastAsia" w:ascii="宋体" w:hAnsi="宋体"/>
                <w:sz w:val="24"/>
              </w:rPr>
              <w:t xml:space="preserve">一</w:t>
            </w:r>
            <w:r>
              <w:rPr>
                <w:rFonts w:hint="eastAsia" w:ascii="宋体" w:hAnsi="宋体"/>
                <w:sz w:val="24"/>
              </w:rPr>
              <w:t xml:space="preserve">诚项目管理有限公司</w:t>
            </w:r>
            <w:r/>
          </w:p>
          <w:p>
            <w:pPr>
              <w:jc w:val="left"/>
              <w:spacing w:line="360" w:lineRule="exact"/>
              <w:rPr>
                <w:rFonts w:hint="eastAsia" w:ascii="宋体" w:hAnsi="宋体"/>
                <w:sz w:val="24"/>
              </w:rPr>
            </w:pPr>
            <w:r>
              <w:rPr>
                <w:rFonts w:hint="eastAsia" w:ascii="宋体" w:hAnsi="宋体"/>
                <w:sz w:val="24"/>
              </w:rPr>
              <w:t xml:space="preserve">联系部门：综合办公室；</w:t>
            </w:r>
            <w:r/>
          </w:p>
          <w:p>
            <w:pPr>
              <w:jc w:val="left"/>
              <w:spacing w:line="360" w:lineRule="exact"/>
              <w:rPr>
                <w:rFonts w:hint="eastAsia" w:ascii="宋体" w:hAnsi="宋体"/>
                <w:sz w:val="24"/>
              </w:rPr>
            </w:pPr>
            <w:r>
              <w:rPr>
                <w:rFonts w:hint="eastAsia" w:ascii="宋体" w:hAnsi="宋体"/>
                <w:sz w:val="24"/>
              </w:rPr>
              <w:t xml:space="preserve">联系电话：0519-88865352；</w:t>
            </w:r>
            <w:r/>
          </w:p>
          <w:p>
            <w:pPr>
              <w:jc w:val="left"/>
              <w:spacing w:line="360" w:lineRule="exact"/>
              <w:rPr>
                <w:rFonts w:hint="eastAsia" w:ascii="宋体" w:hAnsi="宋体"/>
                <w:sz w:val="24"/>
              </w:rPr>
            </w:pPr>
            <w:r>
              <w:rPr>
                <w:rFonts w:hint="eastAsia" w:ascii="宋体" w:hAnsi="宋体"/>
                <w:sz w:val="24"/>
              </w:rPr>
              <w:t xml:space="preserve">通讯地址：常州市武进区湖塘镇长安路9-33号(阳湖名城北门进小区往东28米上3楼)。</w:t>
            </w:r>
            <w:r/>
          </w:p>
        </w:tc>
      </w:tr>
      <w:tr>
        <w:trPr>
          <w:jc w:val="center"/>
          <w:trHeight w:val="1624"/>
        </w:trPr>
        <w:tc>
          <w:tcPr>
            <w:tcW w:w="988" w:type="dxa"/>
            <w:vAlign w:val="center"/>
            <w:textDirection w:val="lrTb"/>
            <w:noWrap w:val="false"/>
          </w:tcPr>
          <w:p>
            <w:pPr>
              <w:pStyle w:val="1038"/>
              <w:jc w:val="center"/>
              <w:spacing w:line="360" w:lineRule="exact"/>
              <w:rPr>
                <w:rFonts w:hAnsi="宋体"/>
                <w:sz w:val="24"/>
                <w:szCs w:val="24"/>
              </w:rPr>
            </w:pPr>
            <w:r>
              <w:rPr>
                <w:rFonts w:hAnsi="宋体"/>
                <w:sz w:val="24"/>
                <w:szCs w:val="24"/>
              </w:rPr>
              <w:t xml:space="preserve">1</w:t>
            </w:r>
            <w:r>
              <w:rPr>
                <w:rFonts w:hint="default"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中标单位在签订合同前需递交与电子投标文件内容一致的纸质投标文件三份（需打印清晰，标注目录及页码），作为项目归档使用。（递交方式可采用邮寄或现场送达，联系方式见《第一章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1624"/>
        </w:trPr>
        <w:tc>
          <w:tcPr>
            <w:tcW w:w="988" w:type="dxa"/>
            <w:vAlign w:val="center"/>
            <w:textDirection w:val="lrTb"/>
            <w:noWrap w:val="false"/>
          </w:tcPr>
          <w:p>
            <w:pPr>
              <w:pStyle w:val="1038"/>
              <w:jc w:val="center"/>
              <w:spacing w:line="360" w:lineRule="exact"/>
              <w:rPr>
                <w:rFonts w:hAnsi="宋体"/>
                <w:sz w:val="24"/>
                <w:szCs w:val="24"/>
              </w:rPr>
            </w:pPr>
            <w:r>
              <w:rPr>
                <w:rFonts w:hAnsi="宋体"/>
                <w:sz w:val="24"/>
                <w:szCs w:val="24"/>
              </w:rPr>
              <w:t xml:space="preserve">1</w:t>
            </w:r>
            <w:r>
              <w:rPr>
                <w:rFonts w:hint="default"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代理费</w:t>
            </w:r>
            <w:r/>
          </w:p>
        </w:tc>
        <w:tc>
          <w:tcPr>
            <w:tcW w:w="7540"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收费对象：</w:t>
            </w:r>
            <w:r/>
          </w:p>
          <w:p>
            <w:pPr>
              <w:jc w:val="left"/>
              <w:spacing w:line="276"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采购人</w:t>
            </w:r>
            <w:r/>
          </w:p>
          <w:p>
            <w:pPr>
              <w:jc w:val="left"/>
              <w:spacing w:line="276" w:lineRule="auto"/>
              <w:rPr>
                <w:rFonts w:hint="eastAsia" w:ascii="宋体" w:hAnsi="宋体"/>
                <w:sz w:val="24"/>
              </w:rPr>
            </w:pPr>
            <w:r>
              <w:rPr>
                <w:rFonts w:ascii="宋体" w:hAnsi="宋体" w:cs="Arial"/>
                <w:b/>
                <w:sz w:val="24"/>
              </w:rPr>
              <w:t xml:space="preserve">■</w:t>
            </w:r>
            <w:r>
              <w:rPr>
                <w:rFonts w:ascii="宋体" w:hAnsi="宋体"/>
                <w:sz w:val="24"/>
              </w:rPr>
              <w:t xml:space="preserve">成交供应商</w:t>
            </w:r>
            <w:r/>
          </w:p>
          <w:p>
            <w:pPr>
              <w:jc w:val="left"/>
              <w:spacing w:line="276" w:lineRule="auto"/>
              <w:rPr>
                <w:rFonts w:hint="eastAsia" w:ascii="宋体" w:hAnsi="宋体"/>
                <w:sz w:val="24"/>
              </w:rPr>
            </w:pPr>
            <w:r>
              <w:rPr>
                <w:rFonts w:ascii="宋体" w:hAnsi="宋体"/>
                <w:sz w:val="24"/>
              </w:rPr>
              <w:t xml:space="preserve">收费标准：</w:t>
            </w:r>
            <w:bookmarkStart w:id="103" w:name="OLE_LINK2"/>
            <w:r>
              <w:rPr>
                <w:rFonts w:hint="eastAsia" w:ascii="宋体" w:hAnsi="宋体"/>
                <w:sz w:val="24"/>
              </w:rPr>
              <w:t xml:space="preserve">以中标（成交）金额为基数，收费比例按差额定率累进法计算：100万元以下1.5%，100万元（含）―500万元0.8%，以上略。如按上述方法计算的金额低于人民币</w:t>
            </w:r>
            <w:r>
              <w:rPr>
                <w:rFonts w:ascii="宋体" w:hAnsi="宋体"/>
                <w:sz w:val="24"/>
              </w:rPr>
              <w:t xml:space="preserve">3</w:t>
            </w:r>
            <w:r>
              <w:rPr>
                <w:rFonts w:hint="eastAsia" w:ascii="宋体" w:hAnsi="宋体"/>
                <w:sz w:val="24"/>
              </w:rPr>
              <w:t xml:space="preserve">000元整，则服务费按人民币</w:t>
            </w:r>
            <w:r>
              <w:rPr>
                <w:rFonts w:ascii="宋体" w:hAnsi="宋体"/>
                <w:sz w:val="24"/>
              </w:rPr>
              <w:t xml:space="preserve">3</w:t>
            </w:r>
            <w:r>
              <w:rPr>
                <w:rFonts w:hint="eastAsia" w:ascii="宋体" w:hAnsi="宋体"/>
                <w:sz w:val="24"/>
              </w:rPr>
              <w:t xml:space="preserve">000元整计取。</w:t>
            </w:r>
            <w:bookmarkEnd w:id="103"/>
            <w:r/>
            <w:r/>
          </w:p>
          <w:p>
            <w:pPr>
              <w:jc w:val="left"/>
              <w:spacing w:line="276" w:lineRule="auto"/>
              <w:rPr>
                <w:rFonts w:hint="eastAsia"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jc w:val="left"/>
              <w:spacing w:line="276" w:lineRule="auto"/>
              <w:rPr>
                <w:rFonts w:hint="eastAsia" w:ascii="宋体" w:hAnsi="宋体"/>
                <w:sz w:val="24"/>
              </w:rPr>
            </w:pPr>
            <w:r>
              <w:rPr>
                <w:rFonts w:hint="eastAsia" w:ascii="宋体" w:hAnsi="宋体"/>
                <w:sz w:val="24"/>
              </w:rPr>
              <w:t xml:space="preserve">代理费收款账号：</w:t>
            </w:r>
            <w:r/>
          </w:p>
          <w:p>
            <w:pPr>
              <w:jc w:val="left"/>
              <w:spacing w:line="276" w:lineRule="auto"/>
              <w:rPr>
                <w:rFonts w:hint="eastAsia" w:ascii="宋体" w:hAnsi="宋体"/>
                <w:sz w:val="24"/>
              </w:rPr>
            </w:pPr>
            <w:r>
              <w:rPr>
                <w:rFonts w:hint="eastAsia" w:ascii="宋体" w:hAnsi="宋体"/>
                <w:sz w:val="24"/>
              </w:rPr>
              <w:t xml:space="preserve">（1）银行账户：</w:t>
            </w:r>
            <w:r/>
          </w:p>
          <w:p>
            <w:pPr>
              <w:jc w:val="left"/>
              <w:spacing w:line="276" w:lineRule="auto"/>
              <w:rPr>
                <w:rFonts w:hint="eastAsia" w:ascii="宋体" w:hAnsi="宋体"/>
                <w:sz w:val="24"/>
              </w:rPr>
            </w:pPr>
            <w:r>
              <w:rPr>
                <w:rFonts w:hint="eastAsia" w:ascii="宋体" w:hAnsi="宋体"/>
                <w:sz w:val="24"/>
              </w:rPr>
              <w:t xml:space="preserve">账户名称：常州新</w:t>
            </w:r>
            <w:r>
              <w:rPr>
                <w:rFonts w:hint="eastAsia" w:ascii="宋体" w:hAnsi="宋体"/>
                <w:sz w:val="24"/>
              </w:rPr>
              <w:t xml:space="preserve">一</w:t>
            </w:r>
            <w:r>
              <w:rPr>
                <w:rFonts w:hint="eastAsia" w:ascii="宋体" w:hAnsi="宋体"/>
                <w:sz w:val="24"/>
              </w:rPr>
              <w:t xml:space="preserve">诚项目管理有限公司</w:t>
            </w:r>
            <w:r/>
          </w:p>
          <w:p>
            <w:pPr>
              <w:jc w:val="left"/>
              <w:spacing w:line="276" w:lineRule="auto"/>
              <w:rPr>
                <w:rFonts w:hint="eastAsia" w:ascii="宋体" w:hAnsi="宋体"/>
                <w:sz w:val="24"/>
              </w:rPr>
            </w:pPr>
            <w:r>
              <w:rPr>
                <w:rFonts w:hint="eastAsia" w:ascii="宋体" w:hAnsi="宋体"/>
                <w:sz w:val="24"/>
              </w:rPr>
              <w:t xml:space="preserve">账户号码：471574992008</w:t>
            </w:r>
            <w:r/>
          </w:p>
          <w:p>
            <w:pPr>
              <w:jc w:val="left"/>
              <w:spacing w:line="276" w:lineRule="auto"/>
              <w:rPr>
                <w:rFonts w:hint="eastAsia" w:ascii="宋体" w:hAnsi="宋体"/>
                <w:sz w:val="24"/>
              </w:rPr>
            </w:pPr>
            <w:r>
              <w:rPr>
                <w:rFonts w:hint="eastAsia" w:ascii="宋体" w:hAnsi="宋体"/>
                <w:sz w:val="24"/>
              </w:rPr>
              <w:t xml:space="preserve">开户银行：中国银行股份有限公司常州湖塘支行</w:t>
            </w:r>
            <w:r/>
          </w:p>
          <w:p>
            <w:pPr>
              <w:jc w:val="left"/>
              <w:spacing w:line="276" w:lineRule="auto"/>
              <w:rPr>
                <w:rFonts w:hint="eastAsia" w:ascii="宋体" w:hAnsi="宋体"/>
                <w:sz w:val="24"/>
              </w:rPr>
            </w:pPr>
            <w:r>
              <w:rPr>
                <w:rFonts w:hint="eastAsia" w:ascii="宋体" w:hAnsi="宋体"/>
                <w:sz w:val="24"/>
              </w:rPr>
              <w:t xml:space="preserve">（2）数字人民币账户：</w:t>
            </w:r>
            <w:r/>
          </w:p>
          <w:p>
            <w:pPr>
              <w:jc w:val="left"/>
              <w:spacing w:line="276" w:lineRule="auto"/>
              <w:rPr>
                <w:rFonts w:hint="eastAsia" w:ascii="宋体" w:hAnsi="宋体"/>
                <w:sz w:val="24"/>
              </w:rPr>
            </w:pPr>
            <w:r>
              <w:rPr>
                <w:rFonts w:hint="eastAsia" w:ascii="宋体" w:hAnsi="宋体"/>
                <w:sz w:val="24"/>
              </w:rPr>
              <w:t xml:space="preserve">钱包ID：0042006391350532</w:t>
            </w:r>
            <w:r/>
          </w:p>
          <w:p>
            <w:pPr>
              <w:jc w:val="left"/>
              <w:spacing w:line="276" w:lineRule="auto"/>
              <w:rPr>
                <w:rFonts w:hint="eastAsia" w:ascii="宋体" w:hAnsi="宋体"/>
                <w:sz w:val="24"/>
              </w:rPr>
            </w:pPr>
            <w:r>
              <w:rPr>
                <w:rFonts w:hint="eastAsia" w:ascii="宋体" w:hAnsi="宋体"/>
                <w:sz w:val="24"/>
              </w:rPr>
              <w:t xml:space="preserve">钱包昵称：常州新</w:t>
            </w:r>
            <w:r>
              <w:rPr>
                <w:rFonts w:hint="eastAsia" w:ascii="宋体" w:hAnsi="宋体"/>
                <w:sz w:val="24"/>
              </w:rPr>
              <w:t xml:space="preserve">一</w:t>
            </w:r>
            <w:r>
              <w:rPr>
                <w:rFonts w:hint="eastAsia" w:ascii="宋体" w:hAnsi="宋体"/>
                <w:sz w:val="24"/>
              </w:rPr>
              <w:t xml:space="preserve">诚项目管理有限公司</w:t>
            </w:r>
            <w:r/>
          </w:p>
          <w:p>
            <w:pPr>
              <w:jc w:val="left"/>
              <w:spacing w:line="276" w:lineRule="auto"/>
              <w:rPr>
                <w:rFonts w:hint="eastAsia" w:ascii="宋体" w:hAnsi="宋体"/>
                <w:sz w:val="24"/>
              </w:rPr>
            </w:pPr>
            <w:r>
              <w:rPr>
                <w:rFonts w:hint="eastAsia" w:ascii="宋体" w:hAnsi="宋体"/>
                <w:sz w:val="24"/>
              </w:rPr>
              <w:t xml:space="preserve">钱包所属机构：中国银行</w:t>
            </w:r>
            <w:r/>
          </w:p>
          <w:p>
            <w:pPr>
              <w:jc w:val="left"/>
              <w:spacing w:line="276" w:lineRule="auto"/>
              <w:rPr>
                <w:rFonts w:hint="eastAsia" w:ascii="宋体" w:hAnsi="宋体"/>
                <w:sz w:val="24"/>
              </w:rPr>
            </w:pPr>
            <w:r>
              <w:rPr>
                <w:rFonts w:hint="eastAsia" w:ascii="宋体" w:hAnsi="宋体"/>
                <w:sz w:val="24"/>
              </w:rPr>
              <w:t xml:space="preserve">钱包类型：单位</w:t>
            </w:r>
            <w:r/>
          </w:p>
        </w:tc>
      </w:tr>
      <w:tr>
        <w:trPr>
          <w:jc w:val="center"/>
          <w:trHeight w:val="1624"/>
        </w:trPr>
        <w:tc>
          <w:tcPr>
            <w:tcW w:w="988" w:type="dxa"/>
            <w:vAlign w:val="center"/>
            <w:textDirection w:val="lrTb"/>
            <w:noWrap w:val="false"/>
          </w:tcPr>
          <w:p>
            <w:pPr>
              <w:pStyle w:val="1038"/>
              <w:jc w:val="center"/>
              <w:spacing w:line="360" w:lineRule="exact"/>
              <w:rPr>
                <w:rFonts w:hAnsi="宋体"/>
                <w:sz w:val="24"/>
                <w:szCs w:val="24"/>
              </w:rPr>
            </w:pPr>
            <w:r>
              <w:rPr>
                <w:rFonts w:hAnsi="宋体"/>
                <w:sz w:val="24"/>
                <w:szCs w:val="24"/>
              </w:rPr>
              <w:t xml:space="preserve">15</w:t>
            </w:r>
            <w:r/>
          </w:p>
        </w:tc>
        <w:tc>
          <w:tcPr>
            <w:tcW w:w="170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t xml:space="preserve">其他</w:t>
            </w:r>
            <w:r/>
          </w:p>
        </w:tc>
        <w:tc>
          <w:tcPr>
            <w:tcW w:w="7540" w:type="dxa"/>
            <w:vAlign w:val="center"/>
            <w:textDirection w:val="lrTb"/>
            <w:noWrap w:val="false"/>
          </w:tcPr>
          <w:p>
            <w:pPr>
              <w:jc w:val="left"/>
              <w:spacing w:line="276" w:lineRule="auto"/>
              <w:rPr>
                <w:rFonts w:hint="eastAsia" w:ascii="宋体" w:hAnsi="宋体"/>
                <w:sz w:val="24"/>
              </w:rPr>
            </w:pPr>
            <w:r>
              <w:rPr>
                <w:rFonts w:hint="eastAsia" w:ascii="宋体" w:hAnsi="宋体"/>
                <w:sz w:val="24"/>
              </w:rPr>
              <w:t xml:space="preserve">对投标文件制作和提交要求有疑问的供应商，应主动并尽早联系采购代理机构工作人员加以明确。</w:t>
            </w:r>
            <w:r/>
          </w:p>
        </w:tc>
      </w:tr>
    </w:tbl>
    <w:p>
      <w:pPr>
        <w:jc w:val="both"/>
        <w:spacing w:line="360" w:lineRule="auto"/>
        <w:tabs>
          <w:tab w:val="left" w:pos="5580" w:leader="none"/>
        </w:tabs>
        <w:rPr>
          <w:rFonts w:hint="eastAsia" w:ascii="宋体" w:hAnsi="宋体"/>
          <w:sz w:val="24"/>
        </w:rPr>
        <w:sectPr>
          <w:footnotePr/>
          <w:endnotePr/>
          <w:type w:val="nextPage"/>
          <w:pgSz w:w="11907" w:h="16840" w:orient="portrait"/>
          <w:pgMar w:top="1417" w:right="1134" w:bottom="1417" w:left="1701" w:header="851" w:footer="850" w:gutter="0"/>
          <w:pgNumType w:start="1"/>
          <w:cols w:num="1" w:sep="0" w:space="720" w:equalWidth="1"/>
          <w:docGrid w:linePitch="360"/>
        </w:sectPr>
      </w:pPr>
      <w:r>
        <w:rPr>
          <w:rFonts w:hint="eastAsia" w:ascii="宋体" w:hAnsi="宋体"/>
          <w:sz w:val="24"/>
        </w:rPr>
      </w:r>
      <w:r/>
    </w:p>
    <w:p>
      <w:pPr>
        <w:pStyle w:val="999"/>
        <w:spacing w:before="0" w:line="360" w:lineRule="auto"/>
        <w:tabs>
          <w:tab w:val="center" w:pos="4592" w:leader="none"/>
          <w:tab w:val="left" w:pos="7860" w:leader="none"/>
        </w:tabs>
        <w:rPr>
          <w:rFonts w:hint="eastAsia" w:ascii="宋体" w:hAnsi="宋体" w:eastAsia="宋体"/>
          <w:sz w:val="32"/>
          <w:szCs w:val="32"/>
        </w:rPr>
      </w:pPr>
      <w:r/>
      <w:bookmarkStart w:id="104" w:name="_Toc152683024"/>
      <w:r/>
      <w:bookmarkStart w:id="105" w:name="_Toc152683383"/>
      <w:r/>
      <w:bookmarkStart w:id="106" w:name="_Toc152683543"/>
      <w:r/>
      <w:bookmarkStart w:id="107" w:name="_Toc127151518"/>
      <w:r/>
      <w:bookmarkStart w:id="108" w:name="_Toc520356143"/>
      <w:r/>
      <w:bookmarkStart w:id="109" w:name="_Toc142311020"/>
      <w:r/>
      <w:bookmarkStart w:id="110" w:name="_Toc151193616"/>
      <w:r/>
      <w:bookmarkStart w:id="111" w:name="_Toc265228356"/>
      <w:r/>
      <w:bookmarkStart w:id="112" w:name="_Toc150774723"/>
      <w:r/>
      <w:bookmarkStart w:id="113" w:name="_Toc150480756"/>
      <w:r/>
      <w:bookmarkStart w:id="114" w:name="_Toc264969208"/>
      <w:r/>
      <w:bookmarkStart w:id="115" w:name="_Toc150509269"/>
      <w:r/>
      <w:bookmarkStart w:id="116" w:name="_Toc151193906"/>
      <w:r/>
      <w:bookmarkStart w:id="117" w:name="_Toc150774618"/>
      <w:r/>
      <w:bookmarkStart w:id="118" w:name="_Toc305158786"/>
      <w:r/>
      <w:bookmarkStart w:id="119" w:name="_Toc151193688"/>
      <w:r/>
      <w:bookmarkStart w:id="120" w:name="_Toc151193760"/>
      <w:r/>
      <w:bookmarkStart w:id="121" w:name="_Toc195842883"/>
      <w:r/>
      <w:bookmarkStart w:id="122" w:name="_Toc226337214"/>
      <w:r/>
      <w:bookmarkStart w:id="123" w:name="_Toc151190145"/>
      <w:r/>
      <w:bookmarkStart w:id="124" w:name="_Toc226309762"/>
      <w:r/>
      <w:bookmarkStart w:id="125" w:name="_Toc305158860"/>
      <w:r/>
      <w:bookmarkStart w:id="126" w:name="_Toc226965708"/>
      <w:r/>
      <w:bookmarkStart w:id="127" w:name="_Toc151193832"/>
      <w:r/>
      <w:bookmarkStart w:id="128" w:name="_Toc226965791"/>
      <w:r/>
      <w:bookmarkStart w:id="129" w:name="_Toc99301424"/>
      <w:r/>
      <w:bookmarkStart w:id="130" w:name="_Toc265228393"/>
      <w:r/>
      <w:bookmarkStart w:id="131" w:name="_Toc226965828"/>
      <w:r/>
      <w:bookmarkStart w:id="132" w:name="_Toc150774760"/>
      <w:r/>
      <w:bookmarkStart w:id="133" w:name="_Toc353873665"/>
      <w:r/>
      <w:bookmarkStart w:id="134" w:name="_Toc353873935"/>
      <w:r/>
      <w:bookmarkStart w:id="135" w:name="_Toc195842920"/>
      <w:r/>
      <w:bookmarkStart w:id="136" w:name="_Toc305158823"/>
      <w:r/>
      <w:bookmarkStart w:id="137" w:name="_Toc305158897"/>
      <w:r/>
      <w:bookmarkStart w:id="138" w:name="_Toc264969245"/>
      <w:r/>
      <w:bookmarkStart w:id="139" w:name="_Toc150480793"/>
      <w:r/>
      <w:bookmarkStart w:id="140" w:name="_Toc142311057"/>
      <w:r/>
      <w:bookmarkStart w:id="141" w:name="_Toc226337251"/>
      <w:r/>
      <w:bookmarkStart w:id="142" w:name="_Toc353825545"/>
      <w:r/>
      <w:bookmarkStart w:id="143" w:name="_Toc127151555"/>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hint="eastAsia" w:ascii="宋体" w:hAnsi="宋体" w:eastAsia="宋体"/>
          <w:sz w:val="32"/>
          <w:szCs w:val="32"/>
        </w:rPr>
        <w:t xml:space="preserve">第二节 说明</w:t>
      </w:r>
      <w:bookmarkEnd w:id="104"/>
      <w:r/>
      <w:bookmarkEnd w:id="105"/>
      <w:r/>
      <w:bookmarkEnd w:id="106"/>
      <w:r/>
      <w:r/>
    </w:p>
    <w:p>
      <w:pPr>
        <w:pStyle w:val="999"/>
        <w:ind w:firstLine="321"/>
        <w:jc w:val="both"/>
        <w:spacing w:before="0" w:line="500" w:lineRule="exact"/>
        <w:tabs>
          <w:tab w:val="center" w:pos="4592" w:leader="none"/>
          <w:tab w:val="left" w:pos="7860" w:leader="none"/>
        </w:tabs>
        <w:rPr>
          <w:rFonts w:hint="eastAsia" w:ascii="宋体" w:hAnsi="宋体" w:eastAsia="宋体"/>
          <w:sz w:val="28"/>
        </w:rPr>
      </w:pPr>
      <w:r/>
      <w:bookmarkStart w:id="144" w:name="_Toc152683025"/>
      <w:r/>
      <w:bookmarkStart w:id="145" w:name="_Toc152683384"/>
      <w:r/>
      <w:bookmarkStart w:id="146" w:name="_Toc152683544"/>
      <w:r>
        <w:rPr>
          <w:rFonts w:hint="eastAsia" w:ascii="宋体" w:hAnsi="宋体" w:eastAsia="宋体"/>
          <w:sz w:val="32"/>
          <w:szCs w:val="32"/>
        </w:rPr>
        <w:t xml:space="preserve">一、</w:t>
      </w:r>
      <w:r>
        <w:rPr>
          <w:rFonts w:ascii="宋体" w:hAnsi="宋体" w:eastAsia="宋体"/>
          <w:sz w:val="32"/>
          <w:szCs w:val="32"/>
        </w:rPr>
        <w:t xml:space="preserve"> </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sz w:val="32"/>
          <w:szCs w:val="32"/>
        </w:rPr>
        <w:t xml:space="preserve">总则</w:t>
      </w:r>
      <w:bookmarkEnd w:id="144"/>
      <w:r/>
      <w:bookmarkEnd w:id="145"/>
      <w:r/>
      <w:bookmarkEnd w:id="146"/>
      <w:r/>
      <w:r/>
    </w:p>
    <w:p>
      <w:pPr>
        <w:ind w:firstLine="420"/>
        <w:keepLines/>
        <w:keepNext/>
        <w:spacing w:line="500" w:lineRule="exact"/>
        <w:rPr>
          <w:rFonts w:hint="eastAsia" w:ascii="宋体" w:hAnsi="宋体" w:cs="Arial"/>
          <w:sz w:val="28"/>
          <w:szCs w:val="28"/>
        </w:rPr>
        <w:outlineLvl w:val="3"/>
      </w:pPr>
      <w:r/>
      <w:bookmarkStart w:id="147" w:name="_Toc458694821"/>
      <w:r/>
      <w:bookmarkStart w:id="148" w:name="_Toc513029204"/>
      <w:r/>
      <w:bookmarkStart w:id="149" w:name="_Toc16938520"/>
      <w:r/>
      <w:bookmarkStart w:id="150" w:name="_Toc20823276"/>
      <w:r/>
      <w:bookmarkStart w:id="151" w:name="_Toc127151554"/>
      <w:r/>
      <w:bookmarkStart w:id="152" w:name="_Toc305158822"/>
      <w:r/>
      <w:bookmarkStart w:id="153" w:name="_Toc353825544"/>
      <w:r/>
      <w:bookmarkStart w:id="154" w:name="_Toc265228392"/>
      <w:r/>
      <w:bookmarkStart w:id="155" w:name="_Toc353873664"/>
      <w:r/>
      <w:bookmarkStart w:id="156" w:name="_Toc305158896"/>
      <w:r/>
      <w:bookmarkStart w:id="157" w:name="_Toc150774759"/>
      <w:r/>
      <w:bookmarkStart w:id="158" w:name="_Toc264969244"/>
      <w:r/>
      <w:bookmarkStart w:id="159" w:name="_Toc226965827"/>
      <w:r/>
      <w:bookmarkStart w:id="160" w:name="_Toc142311056"/>
      <w:r/>
      <w:bookmarkStart w:id="161" w:name="_Toc353873934"/>
      <w:r/>
      <w:bookmarkStart w:id="162" w:name="_Toc226337250"/>
      <w:r/>
      <w:bookmarkStart w:id="163" w:name="_Toc150480792"/>
      <w:r/>
      <w:bookmarkStart w:id="164" w:name="_Toc99301421"/>
      <w:r>
        <w:rPr>
          <w:rFonts w:hint="eastAsia" w:ascii="宋体" w:hAnsi="宋体" w:cs="Arial"/>
          <w:sz w:val="28"/>
          <w:szCs w:val="28"/>
        </w:rPr>
        <w:t xml:space="preserve">1</w:t>
      </w:r>
      <w:bookmarkEnd w:id="147"/>
      <w:r>
        <w:rPr>
          <w:rFonts w:hint="eastAsia" w:ascii="宋体" w:hAnsi="宋体" w:cs="Arial"/>
          <w:sz w:val="28"/>
          <w:szCs w:val="28"/>
        </w:rPr>
        <w:t xml:space="preserve">、</w:t>
      </w:r>
      <w:r>
        <w:rPr>
          <w:rFonts w:hint="eastAsia" w:ascii="宋体" w:hAnsi="宋体" w:cs="Arial"/>
          <w:sz w:val="28"/>
          <w:szCs w:val="28"/>
        </w:rPr>
        <w:t xml:space="preserve">采购</w:t>
      </w:r>
      <w:r>
        <w:rPr>
          <w:rFonts w:hint="eastAsia" w:ascii="宋体" w:hAnsi="宋体" w:cs="Arial"/>
          <w:sz w:val="28"/>
          <w:szCs w:val="28"/>
        </w:rPr>
        <w:t xml:space="preserve">方式</w:t>
      </w:r>
      <w:bookmarkEnd w:id="148"/>
      <w:r/>
      <w:bookmarkEnd w:id="149"/>
      <w:r/>
      <w:bookmarkEnd w:id="150"/>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hint="eastAsia" w:ascii="宋体" w:hAnsi="宋体" w:cs="Arial"/>
          <w:sz w:val="28"/>
          <w:szCs w:val="28"/>
        </w:rPr>
        <w:outlineLvl w:val="3"/>
      </w:pPr>
      <w:r/>
      <w:bookmarkStart w:id="165" w:name="_Toc513029205"/>
      <w:r/>
      <w:bookmarkStart w:id="166" w:name="_Toc16938521"/>
      <w:r/>
      <w:bookmarkStart w:id="167" w:name="_Toc20823277"/>
      <w:r>
        <w:rPr>
          <w:rFonts w:hint="eastAsia" w:ascii="宋体" w:hAnsi="宋体" w:cs="Arial"/>
          <w:sz w:val="28"/>
          <w:szCs w:val="28"/>
        </w:rPr>
        <w:t xml:space="preserve">2、合格的投标人</w:t>
      </w:r>
      <w:bookmarkEnd w:id="165"/>
      <w:r/>
      <w:bookmarkEnd w:id="166"/>
      <w:r/>
      <w:bookmarkEnd w:id="167"/>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hint="eastAsia" w:ascii="宋体" w:hAnsi="宋体" w:cs="Arial"/>
          <w:sz w:val="28"/>
          <w:szCs w:val="28"/>
        </w:rPr>
        <w:outlineLvl w:val="3"/>
      </w:pPr>
      <w:r/>
      <w:bookmarkStart w:id="168" w:name="_Toc513029206"/>
      <w:r/>
      <w:bookmarkStart w:id="169" w:name="_Toc16938522"/>
      <w:r/>
      <w:bookmarkStart w:id="170" w:name="_Toc20823278"/>
      <w:r>
        <w:rPr>
          <w:rFonts w:hint="eastAsia" w:ascii="宋体" w:hAnsi="宋体" w:cs="Arial"/>
          <w:sz w:val="28"/>
          <w:szCs w:val="28"/>
        </w:rPr>
        <w:t xml:space="preserve">3、适用法律</w:t>
      </w:r>
      <w:bookmarkEnd w:id="168"/>
      <w:r/>
      <w:bookmarkEnd w:id="169"/>
      <w:r/>
      <w:bookmarkEnd w:id="170"/>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hint="eastAsia" w:ascii="宋体" w:hAnsi="宋体" w:cs="Arial"/>
          <w:sz w:val="28"/>
          <w:szCs w:val="28"/>
        </w:rPr>
        <w:outlineLvl w:val="3"/>
      </w:pPr>
      <w:r/>
      <w:bookmarkStart w:id="171" w:name="_Toc462564067"/>
      <w:r/>
      <w:bookmarkStart w:id="172" w:name="_Toc513029207"/>
      <w:r/>
      <w:bookmarkStart w:id="173" w:name="_Toc16938523"/>
      <w:r/>
      <w:bookmarkStart w:id="174" w:name="_Toc20823279"/>
      <w:r>
        <w:rPr>
          <w:rFonts w:hint="eastAsia" w:ascii="宋体" w:hAnsi="宋体" w:cs="Arial"/>
          <w:sz w:val="28"/>
          <w:szCs w:val="28"/>
        </w:rPr>
        <w:t xml:space="preserve">4、投标费用</w:t>
      </w:r>
      <w:bookmarkEnd w:id="171"/>
      <w:r/>
      <w:bookmarkEnd w:id="172"/>
      <w:r/>
      <w:bookmarkEnd w:id="173"/>
      <w:r/>
      <w:bookmarkEnd w:id="174"/>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ascii="宋体" w:hAnsi="宋体"/>
          <w:sz w:val="24"/>
          <w:szCs w:val="21"/>
        </w:rPr>
        <w:t xml:space="preserve">常州新</w:t>
      </w:r>
      <w:r>
        <w:rPr>
          <w:rFonts w:hint="eastAsia" w:ascii="宋体" w:hAnsi="宋体"/>
          <w:sz w:val="24"/>
          <w:szCs w:val="21"/>
        </w:rPr>
        <w:t xml:space="preserve">一</w:t>
      </w:r>
      <w:r>
        <w:rPr>
          <w:rFonts w:hint="eastAsia" w:ascii="宋体" w:hAnsi="宋体"/>
          <w:sz w:val="24"/>
          <w:szCs w:val="21"/>
        </w:rPr>
        <w:t xml:space="preserve">诚项目管理有限公司</w:t>
      </w:r>
      <w:r>
        <w:rPr>
          <w:rFonts w:hint="eastAsia" w:ascii="宋体" w:hAnsi="宋体"/>
          <w:sz w:val="24"/>
          <w:szCs w:val="21"/>
        </w:rPr>
        <w:t xml:space="preserve">（以下简称</w:t>
      </w:r>
      <w:r>
        <w:rPr>
          <w:rFonts w:hint="eastAsia" w:ascii="宋体" w:hAnsi="宋体"/>
          <w:sz w:val="24"/>
          <w:szCs w:val="21"/>
        </w:rPr>
        <w:t xml:space="preserve">代理机构</w:t>
      </w:r>
      <w:r>
        <w:rPr>
          <w:rFonts w:hint="eastAsia" w:ascii="宋体" w:hAnsi="宋体"/>
          <w:sz w:val="24"/>
          <w:szCs w:val="21"/>
        </w:rPr>
        <w:t xml:space="preserve">）在任何情况下均无义务和责任承担这些费用。</w:t>
      </w:r>
      <w:r/>
    </w:p>
    <w:p>
      <w:pPr>
        <w:ind w:firstLine="480"/>
        <w:spacing w:line="500" w:lineRule="exact"/>
        <w:rPr>
          <w:rFonts w:hint="eastAsia" w:ascii="宋体" w:hAnsi="宋体"/>
          <w:sz w:val="24"/>
          <w:szCs w:val="21"/>
        </w:rPr>
      </w:pPr>
      <w:r>
        <w:rPr>
          <w:rFonts w:hint="eastAsia" w:ascii="宋体" w:hAnsi="宋体"/>
          <w:sz w:val="24"/>
          <w:szCs w:val="21"/>
        </w:rPr>
        <w:t xml:space="preserve">4.2</w:t>
      </w:r>
      <w:r>
        <w:rPr>
          <w:rFonts w:hint="eastAsia" w:ascii="宋体" w:hAnsi="宋体"/>
          <w:sz w:val="24"/>
          <w:szCs w:val="21"/>
        </w:rPr>
        <w:t xml:space="preserve">收费对象、收费标准及缴纳时间见《投标人须知资料表》。由中标单位支付的，中标单位须一次性向采购代理机构缴纳代理费，报价应包含代理费用。</w:t>
      </w:r>
      <w:r/>
    </w:p>
    <w:p>
      <w:pPr>
        <w:ind w:firstLine="602"/>
        <w:keepLines/>
        <w:keepNext/>
        <w:spacing w:line="500" w:lineRule="exact"/>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rFonts w:hint="eastAsia" w:ascii="宋体" w:hAnsi="宋体"/>
          <w:b/>
          <w:bCs/>
          <w:sz w:val="32"/>
          <w:szCs w:val="32"/>
        </w:rPr>
        <w:outlineLvl w:val="2"/>
      </w:pPr>
      <w:r/>
      <w:bookmarkStart w:id="175" w:name="_Toc513029209"/>
      <w:r/>
      <w:bookmarkStart w:id="176" w:name="_Toc16938525"/>
      <w:r/>
      <w:bookmarkStart w:id="177" w:name="_Toc20823281"/>
      <w:r/>
      <w:bookmarkStart w:id="178" w:name="_Toc120614215"/>
      <w:r/>
      <w:bookmarkStart w:id="179" w:name="_Toc152683026"/>
      <w:r/>
      <w:bookmarkStart w:id="180" w:name="_Toc152683385"/>
      <w:r/>
      <w:bookmarkStart w:id="181" w:name="_Toc152683545"/>
      <w:r>
        <w:rPr>
          <w:rFonts w:hint="eastAsia" w:ascii="宋体" w:hAnsi="宋体"/>
          <w:b/>
          <w:bCs/>
          <w:sz w:val="32"/>
          <w:szCs w:val="32"/>
        </w:rPr>
        <w:t xml:space="preserve">二、招标文件</w:t>
      </w:r>
      <w:bookmarkEnd w:id="175"/>
      <w:r/>
      <w:bookmarkEnd w:id="176"/>
      <w:r/>
      <w:bookmarkEnd w:id="177"/>
      <w:r/>
      <w:bookmarkEnd w:id="178"/>
      <w:r/>
      <w:bookmarkEnd w:id="179"/>
      <w:r/>
      <w:bookmarkEnd w:id="180"/>
      <w:r/>
      <w:bookmarkEnd w:id="181"/>
      <w:r/>
      <w:r/>
    </w:p>
    <w:p>
      <w:pPr>
        <w:ind w:firstLine="420"/>
        <w:keepLines/>
        <w:keepNext/>
        <w:spacing w:line="500" w:lineRule="exact"/>
        <w:rPr>
          <w:rFonts w:hint="eastAsia" w:ascii="宋体" w:hAnsi="宋体" w:cs="Arial"/>
          <w:sz w:val="28"/>
          <w:szCs w:val="28"/>
        </w:rPr>
        <w:outlineLvl w:val="3"/>
      </w:pPr>
      <w:r/>
      <w:bookmarkStart w:id="182" w:name="_Toc513029210"/>
      <w:r/>
      <w:bookmarkStart w:id="183" w:name="_Toc16938526"/>
      <w:r/>
      <w:bookmarkStart w:id="184" w:name="_Toc20823282"/>
      <w:r>
        <w:rPr>
          <w:rFonts w:hint="eastAsia" w:ascii="宋体" w:hAnsi="宋体" w:cs="Arial"/>
          <w:sz w:val="28"/>
          <w:szCs w:val="28"/>
        </w:rPr>
        <w:t xml:space="preserve">6、招标文件构成</w:t>
      </w:r>
      <w:bookmarkEnd w:id="182"/>
      <w:r/>
      <w:bookmarkEnd w:id="183"/>
      <w:r/>
      <w:bookmarkEnd w:id="184"/>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w:t>
      </w:r>
      <w:r>
        <w:rPr>
          <w:rFonts w:hint="eastAsia" w:ascii="宋体" w:hAnsi="宋体"/>
          <w:sz w:val="24"/>
        </w:rPr>
        <w:t xml:space="preserve">资格审查</w:t>
      </w:r>
      <w:r/>
    </w:p>
    <w:p>
      <w:pPr>
        <w:ind w:firstLine="360"/>
        <w:spacing w:line="500" w:lineRule="exact"/>
        <w:rPr>
          <w:rFonts w:hint="eastAsia" w:ascii="宋体" w:hAnsi="宋体"/>
          <w:sz w:val="24"/>
        </w:rPr>
      </w:pPr>
      <w:r>
        <w:rPr>
          <w:rFonts w:hint="eastAsia" w:ascii="宋体" w:hAnsi="宋体"/>
          <w:sz w:val="24"/>
        </w:rPr>
        <w:t xml:space="preserve">（4）</w:t>
      </w:r>
      <w:r>
        <w:rPr>
          <w:rFonts w:hint="eastAsia" w:ascii="宋体" w:hAnsi="宋体"/>
          <w:sz w:val="24"/>
        </w:rPr>
        <w:t xml:space="preserve">评标程序、评标方法和评标标准</w:t>
      </w:r>
      <w:r/>
    </w:p>
    <w:p>
      <w:pPr>
        <w:ind w:firstLine="360"/>
        <w:spacing w:line="500" w:lineRule="exact"/>
        <w:rPr>
          <w:rFonts w:hint="eastAsia" w:ascii="宋体" w:hAnsi="宋体"/>
          <w:sz w:val="24"/>
        </w:rPr>
      </w:pPr>
      <w:r>
        <w:rPr>
          <w:rFonts w:hint="eastAsia" w:ascii="宋体" w:hAnsi="宋体"/>
          <w:sz w:val="24"/>
        </w:rPr>
        <w:t xml:space="preserve">（5）</w:t>
      </w:r>
      <w:r>
        <w:rPr>
          <w:rFonts w:hint="eastAsia" w:ascii="宋体"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w:t>
      </w:r>
      <w:r>
        <w:rPr>
          <w:rFonts w:hint="eastAsia" w:ascii="宋体" w:hAnsi="宋体"/>
          <w:sz w:val="24"/>
          <w:szCs w:val="21"/>
        </w:rPr>
        <w:t xml:space="preserve">代理机构</w:t>
      </w:r>
      <w:r>
        <w:rPr>
          <w:rFonts w:hint="eastAsia" w:ascii="宋体" w:hAnsi="宋体"/>
          <w:sz w:val="24"/>
          <w:szCs w:val="21"/>
        </w:rPr>
        <w:t xml:space="preserve">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hint="eastAsia" w:ascii="宋体" w:hAnsi="宋体" w:cs="Arial"/>
          <w:sz w:val="28"/>
          <w:szCs w:val="28"/>
        </w:rPr>
        <w:outlineLvl w:val="3"/>
      </w:pPr>
      <w:r/>
      <w:bookmarkStart w:id="185" w:name="_Toc462564070"/>
      <w:r/>
      <w:bookmarkStart w:id="186" w:name="_Toc513029211"/>
      <w:r/>
      <w:bookmarkStart w:id="187" w:name="_Toc16938527"/>
      <w:r/>
      <w:bookmarkStart w:id="188" w:name="_Toc20823283"/>
      <w:r>
        <w:rPr>
          <w:rFonts w:hint="eastAsia" w:ascii="宋体" w:hAnsi="宋体" w:cs="Arial"/>
          <w:sz w:val="28"/>
          <w:szCs w:val="28"/>
        </w:rPr>
        <w:t xml:space="preserve">7、招标文件的澄清</w:t>
      </w:r>
      <w:bookmarkEnd w:id="185"/>
      <w:r/>
      <w:bookmarkEnd w:id="186"/>
      <w:r/>
      <w:bookmarkEnd w:id="187"/>
      <w:r/>
      <w:bookmarkEnd w:id="188"/>
      <w:r/>
      <w:r/>
    </w:p>
    <w:p>
      <w:pPr>
        <w:ind w:firstLine="480"/>
        <w:jc w:val="left"/>
        <w:spacing w:line="500" w:lineRule="exact"/>
        <w:tabs>
          <w:tab w:val="left" w:pos="1080" w:leader="none"/>
          <w:tab w:val="left" w:pos="1561" w:leader="none"/>
          <w:tab w:val="left" w:pos="1589" w:leader="none"/>
          <w:tab w:val="left" w:pos="2014" w:leader="none"/>
        </w:tabs>
        <w:rPr>
          <w:rFonts w:hint="eastAsia" w:ascii="宋体" w:hAnsi="宋体"/>
          <w:sz w:val="24"/>
        </w:rPr>
      </w:pPr>
      <w:r/>
      <w:bookmarkStart w:id="189" w:name="_Toc462564071"/>
      <w:r/>
      <w:bookmarkStart w:id="190" w:name="_Toc513029212"/>
      <w:r/>
      <w:bookmarkStart w:id="191" w:name="_Toc16938528"/>
      <w:r/>
      <w:bookmarkStart w:id="192" w:name="_Toc20823284"/>
      <w:r>
        <w:rPr>
          <w:rFonts w:hint="eastAsia" w:ascii="宋体" w:hAnsi="宋体"/>
          <w:sz w:val="24"/>
        </w:rPr>
        <w:t xml:space="preserve">7</w:t>
      </w:r>
      <w:r>
        <w:rPr>
          <w:rFonts w:ascii="宋体" w:hAnsi="宋体"/>
          <w:sz w:val="24"/>
        </w:rPr>
        <w:t xml:space="preserve">.1</w:t>
      </w:r>
      <w:r>
        <w:rPr>
          <w:rFonts w:hint="eastAsia" w:ascii="宋体" w:hAnsi="宋体"/>
          <w:sz w:val="24"/>
        </w:rPr>
        <w:t xml:space="preserve">、</w:t>
      </w:r>
      <w:r>
        <w:rPr>
          <w:rFonts w:ascii="宋体" w:hAnsi="宋体"/>
          <w:sz w:val="24"/>
        </w:rPr>
        <w:t xml:space="preserve">采购人或采购代理机构对已发出的招标文件进行必要澄清或者修改的，将在原公告发布媒体上以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形式通知所有获取招标文件的潜在投标人。</w:t>
      </w:r>
      <w:r/>
    </w:p>
    <w:p>
      <w:pPr>
        <w:ind w:firstLine="56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8、招标文件的修改</w:t>
      </w:r>
      <w:bookmarkEnd w:id="189"/>
      <w:r/>
      <w:bookmarkEnd w:id="190"/>
      <w:r/>
      <w:bookmarkEnd w:id="191"/>
      <w:r/>
      <w:bookmarkEnd w:id="192"/>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在投标截止时间前，</w:t>
      </w:r>
      <w:r>
        <w:rPr>
          <w:rFonts w:hint="eastAsia" w:ascii="宋体" w:hAnsi="宋体"/>
          <w:sz w:val="24"/>
          <w:szCs w:val="21"/>
        </w:rPr>
        <w:t xml:space="preserve">代理机构</w:t>
      </w:r>
      <w:r>
        <w:rPr>
          <w:rFonts w:hint="eastAsia" w:ascii="宋体" w:hAnsi="宋体"/>
          <w:sz w:val="24"/>
          <w:szCs w:val="21"/>
        </w:rPr>
        <w:t xml:space="preserve">可以对招标文件进行修改。</w:t>
      </w:r>
      <w:r/>
    </w:p>
    <w:p>
      <w:pPr>
        <w:ind w:firstLine="480"/>
        <w:spacing w:line="500" w:lineRule="exact"/>
        <w:rPr>
          <w:rFonts w:hint="eastAsia" w:ascii="宋体" w:hAnsi="宋体"/>
          <w:sz w:val="28"/>
          <w:szCs w:val="21"/>
        </w:rPr>
      </w:pPr>
      <w:r>
        <w:rPr>
          <w:rFonts w:hint="eastAsia" w:ascii="宋体" w:hAnsi="宋体"/>
          <w:bCs/>
          <w:sz w:val="24"/>
          <w:szCs w:val="21"/>
        </w:rPr>
        <w:t xml:space="preserve">8.2 </w:t>
      </w:r>
      <w:r>
        <w:rPr>
          <w:rFonts w:hint="eastAsia" w:ascii="宋体" w:hAnsi="宋体"/>
          <w:sz w:val="24"/>
          <w:szCs w:val="21"/>
        </w:rPr>
        <w:t xml:space="preserve">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招标文件的修改将在“江苏省政府采购网”、“常州市政府采购网”公布，补充文件将作为招标文件的组成部分，并对投标人具有约束力。</w:t>
      </w:r>
      <w:r/>
    </w:p>
    <w:p>
      <w:pPr>
        <w:ind w:firstLine="482"/>
        <w:keepLines/>
        <w:keepNext/>
        <w:spacing w:line="500" w:lineRule="exact"/>
        <w:rPr>
          <w:rFonts w:hint="eastAsia" w:ascii="宋体" w:hAnsi="宋体"/>
          <w:b/>
          <w:bCs/>
          <w:sz w:val="32"/>
          <w:szCs w:val="32"/>
        </w:rPr>
        <w:outlineLvl w:val="2"/>
      </w:pPr>
      <w:r/>
      <w:bookmarkStart w:id="193" w:name="_Toc462564072"/>
      <w:r/>
      <w:bookmarkStart w:id="194" w:name="_Toc513029213"/>
      <w:r/>
      <w:bookmarkStart w:id="195" w:name="_Toc16938529"/>
      <w:r/>
      <w:bookmarkStart w:id="196" w:name="_Toc20823285"/>
      <w:r/>
      <w:bookmarkStart w:id="197" w:name="_Toc120614216"/>
      <w:r/>
      <w:bookmarkStart w:id="198" w:name="_Toc152683027"/>
      <w:r/>
      <w:bookmarkStart w:id="199" w:name="_Toc152683386"/>
      <w:r/>
      <w:bookmarkStart w:id="200" w:name="_Toc152683546"/>
      <w:r>
        <w:rPr>
          <w:rFonts w:hint="eastAsia" w:ascii="宋体" w:hAnsi="宋体"/>
          <w:b/>
          <w:bCs/>
          <w:sz w:val="32"/>
          <w:szCs w:val="32"/>
        </w:rPr>
        <w:t xml:space="preserve">三、投标文件的编制</w:t>
      </w:r>
      <w:bookmarkEnd w:id="193"/>
      <w:r/>
      <w:bookmarkEnd w:id="194"/>
      <w:r/>
      <w:bookmarkEnd w:id="195"/>
      <w:r/>
      <w:bookmarkEnd w:id="196"/>
      <w:r/>
      <w:bookmarkEnd w:id="197"/>
      <w:r/>
      <w:bookmarkEnd w:id="198"/>
      <w:r/>
      <w:bookmarkEnd w:id="199"/>
      <w:r/>
      <w:bookmarkEnd w:id="200"/>
      <w:r/>
      <w:r/>
    </w:p>
    <w:p>
      <w:pPr>
        <w:ind w:firstLine="560"/>
        <w:keepLines/>
        <w:keepNext/>
        <w:spacing w:line="500" w:lineRule="exact"/>
        <w:rPr>
          <w:rFonts w:hint="eastAsia" w:ascii="宋体" w:hAnsi="宋体" w:cs="Arial"/>
          <w:b/>
          <w:sz w:val="28"/>
          <w:szCs w:val="28"/>
        </w:rPr>
        <w:outlineLvl w:val="3"/>
      </w:pPr>
      <w:r/>
      <w:bookmarkStart w:id="201" w:name="_Toc462564073"/>
      <w:r/>
      <w:bookmarkStart w:id="202" w:name="_Toc513029214"/>
      <w:r/>
      <w:bookmarkStart w:id="203" w:name="_Toc16938530"/>
      <w:r/>
      <w:bookmarkStart w:id="204" w:name="_Toc20823286"/>
      <w:r>
        <w:rPr>
          <w:rFonts w:hint="eastAsia" w:ascii="宋体" w:hAnsi="宋体" w:cs="Arial"/>
          <w:sz w:val="28"/>
          <w:szCs w:val="28"/>
        </w:rPr>
        <w:t xml:space="preserve">9、投标文件的语言及度量衡单位</w:t>
      </w:r>
      <w:bookmarkEnd w:id="201"/>
      <w:r/>
      <w:bookmarkEnd w:id="202"/>
      <w:r/>
      <w:bookmarkEnd w:id="203"/>
      <w:r/>
      <w:bookmarkEnd w:id="204"/>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rFonts w:hint="eastAsia" w:ascii="宋体" w:hAnsi="宋体"/>
          <w:sz w:val="24"/>
          <w:szCs w:val="21"/>
        </w:rPr>
        <w:t xml:space="preserve">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hint="eastAsia" w:ascii="宋体" w:hAnsi="宋体" w:cs="Arial"/>
          <w:sz w:val="28"/>
          <w:szCs w:val="28"/>
        </w:rPr>
        <w:outlineLvl w:val="3"/>
      </w:pPr>
      <w:r/>
      <w:bookmarkStart w:id="205" w:name="_Toc462564074"/>
      <w:r/>
      <w:bookmarkStart w:id="206" w:name="_Toc513029215"/>
      <w:r/>
      <w:bookmarkStart w:id="207" w:name="_Toc16938531"/>
      <w:r/>
      <w:bookmarkStart w:id="208" w:name="_Toc20823287"/>
      <w:r>
        <w:rPr>
          <w:rFonts w:hint="eastAsia" w:ascii="宋体" w:hAnsi="宋体" w:cs="Arial"/>
          <w:sz w:val="28"/>
          <w:szCs w:val="28"/>
        </w:rPr>
        <w:t xml:space="preserve">10、投标文件构成</w:t>
      </w:r>
      <w:bookmarkEnd w:id="205"/>
      <w:r/>
      <w:bookmarkEnd w:id="206"/>
      <w:r/>
      <w:bookmarkEnd w:id="207"/>
      <w:r/>
      <w:bookmarkEnd w:id="208"/>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w:t>
      </w:r>
      <w:r>
        <w:rPr>
          <w:rFonts w:hint="eastAsia" w:ascii="宋体" w:hAnsi="宋体"/>
          <w:sz w:val="24"/>
          <w:szCs w:val="21"/>
        </w:rPr>
        <w:t xml:space="preserve">报价明细</w:t>
      </w:r>
      <w:r>
        <w:rPr>
          <w:rFonts w:hint="eastAsia" w:ascii="宋体" w:hAnsi="宋体"/>
          <w:sz w:val="24"/>
          <w:szCs w:val="21"/>
        </w:rPr>
        <w:t xml:space="preserve">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w:t>
      </w:r>
      <w:r>
        <w:rPr>
          <w:rFonts w:hint="eastAsia" w:ascii="宋体" w:hAnsi="宋体"/>
          <w:sz w:val="24"/>
          <w:szCs w:val="21"/>
        </w:rPr>
        <w:t xml:space="preserve">“江苏省政府采购网”、</w:t>
      </w:r>
      <w:r>
        <w:rPr>
          <w:rFonts w:hint="eastAsia" w:ascii="宋体" w:hAnsi="宋体"/>
          <w:sz w:val="24"/>
          <w:szCs w:val="21"/>
        </w:rPr>
        <w:t xml:space="preserve">“</w:t>
      </w:r>
      <w:r>
        <w:rPr>
          <w:rFonts w:hint="eastAsia" w:ascii="宋体" w:hAnsi="宋体"/>
          <w:sz w:val="24"/>
          <w:szCs w:val="21"/>
        </w:rPr>
        <w:t xml:space="preserve">常州市政府采购网</w:t>
      </w:r>
      <w:r>
        <w:rPr>
          <w:rFonts w:hint="eastAsia" w:ascii="宋体" w:hAnsi="宋体"/>
          <w:sz w:val="24"/>
          <w:szCs w:val="21"/>
        </w:rPr>
        <w:t xml:space="preserve">”发布的招标文件不一致，请以</w:t>
      </w:r>
      <w:r>
        <w:rPr>
          <w:rFonts w:hint="eastAsia" w:ascii="宋体" w:hAnsi="宋体"/>
          <w:sz w:val="24"/>
          <w:szCs w:val="21"/>
        </w:rPr>
        <w:t xml:space="preserve">“江苏省政府采购网”、</w:t>
      </w:r>
      <w:r>
        <w:rPr>
          <w:rFonts w:hint="eastAsia" w:ascii="宋体" w:hAnsi="宋体"/>
          <w:sz w:val="24"/>
          <w:szCs w:val="21"/>
        </w:rPr>
        <w:t xml:space="preserve">“</w:t>
      </w:r>
      <w:r>
        <w:rPr>
          <w:rFonts w:hint="eastAsia" w:ascii="宋体" w:hAnsi="宋体"/>
          <w:sz w:val="24"/>
          <w:szCs w:val="21"/>
        </w:rPr>
        <w:t xml:space="preserve">常州市政府采购</w:t>
      </w:r>
      <w:r>
        <w:rPr>
          <w:rFonts w:hint="eastAsia" w:ascii="宋体" w:hAnsi="宋体"/>
          <w:sz w:val="24"/>
          <w:szCs w:val="21"/>
        </w:rPr>
        <w:t xml:space="preserve">网</w:t>
      </w:r>
      <w:r>
        <w:rPr>
          <w:rFonts w:hint="eastAsia" w:ascii="宋体" w:hAnsi="宋体"/>
          <w:sz w:val="24"/>
          <w:szCs w:val="21"/>
        </w:rPr>
        <w:t xml:space="preserve">”发布的招标文件为准。</w:t>
      </w:r>
      <w:r/>
    </w:p>
    <w:p>
      <w:pPr>
        <w:ind w:firstLine="420"/>
        <w:keepLines/>
        <w:keepNext/>
        <w:spacing w:line="500" w:lineRule="exact"/>
        <w:rPr>
          <w:rFonts w:hint="eastAsia" w:ascii="宋体" w:hAnsi="宋体" w:cs="Arial"/>
          <w:sz w:val="28"/>
          <w:szCs w:val="28"/>
        </w:rPr>
        <w:outlineLvl w:val="3"/>
      </w:pPr>
      <w:r/>
      <w:bookmarkStart w:id="209" w:name="_Hlt26668975"/>
      <w:r/>
      <w:bookmarkStart w:id="210" w:name="_Hlt26670360"/>
      <w:r/>
      <w:bookmarkStart w:id="211" w:name="_Hlt26954838"/>
      <w:r/>
      <w:bookmarkStart w:id="212" w:name="_Toc513029219"/>
      <w:r/>
      <w:bookmarkStart w:id="213" w:name="_Toc14577357"/>
      <w:r/>
      <w:bookmarkStart w:id="214" w:name="_Toc49090509"/>
      <w:r/>
      <w:bookmarkStart w:id="215" w:name="_Toc513029216"/>
      <w:r/>
      <w:bookmarkStart w:id="216" w:name="_Toc14577354"/>
      <w:r/>
      <w:bookmarkStart w:id="217" w:name="_Toc49090507"/>
      <w:r/>
      <w:bookmarkStart w:id="218" w:name="_Toc49090508"/>
      <w:r/>
      <w:bookmarkStart w:id="219" w:name="_Toc14577355"/>
      <w:r/>
      <w:bookmarkEnd w:id="209"/>
      <w:r/>
      <w:bookmarkEnd w:id="210"/>
      <w:r/>
      <w:bookmarkEnd w:id="211"/>
      <w:r>
        <w:rPr>
          <w:rFonts w:hint="eastAsia" w:ascii="宋体" w:hAnsi="宋体" w:cs="Arial"/>
          <w:sz w:val="28"/>
          <w:szCs w:val="28"/>
        </w:rPr>
        <w:t xml:space="preserve">11、证明投标人及投标标的符合招标文件规定的文件</w:t>
      </w:r>
      <w:bookmarkEnd w:id="212"/>
      <w:r/>
      <w:bookmarkEnd w:id="213"/>
      <w:r/>
      <w:bookmarkEnd w:id="214"/>
      <w:r/>
      <w:bookmarkEnd w:id="215"/>
      <w:r/>
      <w:bookmarkEnd w:id="216"/>
      <w:r/>
      <w:bookmarkEnd w:id="217"/>
      <w:r/>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218"/>
      <w:r/>
      <w:bookmarkEnd w:id="219"/>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12、投标</w:t>
      </w:r>
      <w:r>
        <w:rPr>
          <w:rFonts w:hint="eastAsia" w:ascii="宋体" w:hAnsi="宋体" w:cs="Arial"/>
          <w:sz w:val="28"/>
          <w:szCs w:val="28"/>
        </w:rPr>
        <w:t xml:space="preserve">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w:t>
      </w:r>
      <w:r>
        <w:rPr>
          <w:rFonts w:hint="eastAsia" w:ascii="宋体" w:hAnsi="宋体"/>
          <w:sz w:val="24"/>
          <w:szCs w:val="21"/>
        </w:rPr>
        <w:t xml:space="preserve">报价明细表</w:t>
      </w:r>
      <w:r>
        <w:rPr>
          <w:rFonts w:hint="eastAsia" w:ascii="宋体" w:hAnsi="宋体"/>
          <w:sz w:val="24"/>
          <w:szCs w:val="21"/>
        </w:rPr>
        <w:t xml:space="preserve">。</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hint="eastAsia" w:ascii="宋体" w:hAnsi="宋体" w:cs="Arial"/>
          <w:sz w:val="28"/>
          <w:szCs w:val="28"/>
        </w:rPr>
        <w:outlineLvl w:val="3"/>
      </w:pPr>
      <w:r/>
      <w:bookmarkStart w:id="220" w:name="_Hlt26670482"/>
      <w:r/>
      <w:bookmarkStart w:id="221" w:name="_Hlt26954846"/>
      <w:r/>
      <w:bookmarkStart w:id="222" w:name="_Hlt26670486"/>
      <w:r/>
      <w:bookmarkStart w:id="223" w:name="_Hlt26954731"/>
      <w:r/>
      <w:bookmarkStart w:id="224" w:name="_Hlt26954848"/>
      <w:r/>
      <w:bookmarkEnd w:id="220"/>
      <w:r/>
      <w:bookmarkEnd w:id="221"/>
      <w:r/>
      <w:bookmarkEnd w:id="222"/>
      <w:r/>
      <w:bookmarkEnd w:id="223"/>
      <w:r/>
      <w:bookmarkEnd w:id="224"/>
      <w:r>
        <w:rPr>
          <w:rFonts w:hint="eastAsia" w:ascii="宋体" w:hAnsi="宋体" w:cs="Arial"/>
          <w:sz w:val="28"/>
          <w:szCs w:val="28"/>
        </w:rPr>
        <w:t xml:space="preserve">13、技术要求响应及偏离表、商务要求响应及偏离表</w:t>
      </w:r>
      <w:r/>
    </w:p>
    <w:p>
      <w:pPr>
        <w:ind w:firstLine="480"/>
        <w:spacing w:line="500" w:lineRule="exact"/>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bCs/>
          <w:sz w:val="24"/>
          <w:szCs w:val="21"/>
          <w:lang w:val="zh-CN"/>
        </w:rPr>
        <w:t xml:space="preserve"> </w:t>
      </w:r>
      <w:r>
        <w:rPr>
          <w:rFonts w:hint="eastAsia" w:ascii="宋体" w:hAnsi="宋体" w:cs="宋体"/>
          <w:sz w:val="24"/>
          <w:szCs w:val="21"/>
          <w:lang w:val="zh-CN"/>
        </w:rPr>
        <w:t xml:space="preserve">投标人需对招标文件中的技术要求逐项</w:t>
      </w:r>
      <w:r>
        <w:rPr>
          <w:rFonts w:hint="eastAsia" w:ascii="宋体" w:hAnsi="宋体" w:cs="宋体"/>
          <w:sz w:val="24"/>
          <w:szCs w:val="21"/>
          <w:lang w:val="zh-CN"/>
        </w:rPr>
        <w:t xml:space="preserve">作出</w:t>
      </w:r>
      <w:r>
        <w:rPr>
          <w:rFonts w:hint="eastAsia" w:ascii="宋体" w:hAnsi="宋体" w:cs="宋体"/>
          <w:sz w:val="24"/>
          <w:szCs w:val="21"/>
          <w:lang w:val="zh-CN"/>
        </w:rPr>
        <w:t xml:space="preserve">响应或偏离，并说明原因。</w:t>
      </w:r>
      <w:r/>
    </w:p>
    <w:p>
      <w:pPr>
        <w:ind w:firstLine="480"/>
        <w:spacing w:line="500" w:lineRule="exact"/>
        <w:rPr>
          <w:rFonts w:hint="eastAsia" w:ascii="宋体" w:hAnsi="宋体" w:cs="宋体"/>
          <w:sz w:val="24"/>
          <w:szCs w:val="21"/>
          <w:lang w:val="zh-CN"/>
        </w:rPr>
      </w:pPr>
      <w:r>
        <w:rPr>
          <w:rFonts w:hint="eastAsia" w:ascii="宋体" w:hAnsi="宋体" w:cs="宋体"/>
          <w:sz w:val="24"/>
          <w:szCs w:val="21"/>
          <w:lang w:val="zh-CN"/>
        </w:rPr>
        <w:t xml:space="preserve">13.2 投标人可在投标文件中提供认为需要的其他技术文件或说明。</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宋体" w:cs="宋体"/>
          <w:sz w:val="24"/>
          <w:szCs w:val="21"/>
          <w:lang w:val="zh-CN"/>
        </w:rPr>
        <w:t xml:space="preserve">所投标的</w:t>
      </w:r>
      <w:r>
        <w:rPr>
          <w:rFonts w:hint="eastAsia" w:ascii="宋体" w:hAnsi="宋体" w:cs="宋体"/>
          <w:sz w:val="24"/>
          <w:szCs w:val="21"/>
          <w:lang w:val="zh-CN"/>
        </w:rPr>
        <w:t xml:space="preserve">的</w:t>
      </w:r>
      <w:r>
        <w:rPr>
          <w:rFonts w:hint="eastAsia" w:ascii="宋体" w:hAnsi="宋体" w:cs="宋体"/>
          <w:sz w:val="24"/>
          <w:szCs w:val="21"/>
          <w:lang w:val="zh-CN"/>
        </w:rPr>
        <w:t xml:space="preserve">主要组成部分、功能设计、实现思路及关键技术等。</w:t>
      </w:r>
      <w:r/>
    </w:p>
    <w:p>
      <w:pPr>
        <w:ind w:firstLine="420"/>
        <w:keepLines/>
        <w:keepNext/>
        <w:spacing w:line="500" w:lineRule="exact"/>
        <w:rPr>
          <w:rFonts w:hint="eastAsia" w:ascii="宋体" w:hAnsi="宋体" w:cs="Arial"/>
          <w:sz w:val="28"/>
          <w:szCs w:val="28"/>
        </w:rPr>
        <w:outlineLvl w:val="3"/>
      </w:pPr>
      <w:r/>
      <w:bookmarkStart w:id="225" w:name="_Toc14577359"/>
      <w:r/>
      <w:bookmarkStart w:id="226" w:name="_Toc49090510"/>
      <w:r>
        <w:rPr>
          <w:rFonts w:hint="eastAsia" w:ascii="宋体" w:hAnsi="宋体" w:cs="Arial"/>
          <w:sz w:val="28"/>
          <w:szCs w:val="28"/>
        </w:rPr>
        <w:t xml:space="preserve">15、投标函和开标一览表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w:t>
      </w:r>
      <w:r>
        <w:rPr>
          <w:rFonts w:hint="eastAsia" w:ascii="宋体" w:hAnsi="宋体"/>
          <w:sz w:val="24"/>
          <w:szCs w:val="21"/>
        </w:rPr>
        <w:t xml:space="preserve">报价明细</w:t>
      </w:r>
      <w:r>
        <w:rPr>
          <w:rFonts w:hint="eastAsia" w:ascii="宋体" w:hAnsi="宋体"/>
          <w:sz w:val="24"/>
          <w:szCs w:val="21"/>
        </w:rPr>
        <w:t xml:space="preserve">表中的投标总报价一致，如不一致，不作为无效投标处理，但评标时按开标一览表中价格为准。</w:t>
      </w:r>
      <w:r/>
    </w:p>
    <w:p>
      <w:pPr>
        <w:ind w:firstLine="420"/>
        <w:keepLines/>
        <w:keepNext/>
        <w:spacing w:line="500" w:lineRule="exact"/>
        <w:rPr>
          <w:rFonts w:hint="eastAsia" w:ascii="宋体" w:hAnsi="宋体" w:cs="Arial"/>
          <w:sz w:val="28"/>
          <w:szCs w:val="28"/>
        </w:rPr>
        <w:outlineLvl w:val="3"/>
      </w:pPr>
      <w:r/>
      <w:bookmarkStart w:id="227" w:name="_Toc14577360"/>
      <w:r/>
      <w:bookmarkStart w:id="228" w:name="_Toc49090511"/>
      <w:r/>
      <w:bookmarkEnd w:id="225"/>
      <w:r/>
      <w:bookmarkEnd w:id="226"/>
      <w:r>
        <w:rPr>
          <w:rFonts w:hint="eastAsia" w:ascii="宋体" w:hAnsi="宋体" w:cs="Arial"/>
          <w:sz w:val="28"/>
          <w:szCs w:val="28"/>
        </w:rPr>
        <w:t xml:space="preserve">16、投标有效期</w:t>
      </w:r>
      <w:bookmarkEnd w:id="227"/>
      <w:r/>
      <w:bookmarkEnd w:id="228"/>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w:t>
      </w:r>
      <w:r>
        <w:rPr>
          <w:rFonts w:hint="eastAsia" w:ascii="宋体" w:hAnsi="宋体"/>
          <w:sz w:val="24"/>
          <w:szCs w:val="21"/>
        </w:rPr>
        <w:t xml:space="preserve">代理机构</w:t>
      </w:r>
      <w:r>
        <w:rPr>
          <w:rFonts w:hint="eastAsia" w:ascii="宋体" w:hAnsi="宋体"/>
          <w:bCs/>
          <w:sz w:val="24"/>
          <w:szCs w:val="21"/>
        </w:rPr>
        <w:t xml:space="preserve">规定的开标之日后</w:t>
      </w:r>
      <w:r>
        <w:rPr>
          <w:rFonts w:hint="eastAsia" w:ascii="宋体" w:hAnsi="宋体"/>
          <w:b/>
          <w:sz w:val="24"/>
          <w:szCs w:val="21"/>
          <w:u w:val="single"/>
        </w:rPr>
        <w:t xml:space="preserve">60天</w:t>
      </w:r>
      <w:r>
        <w:rPr>
          <w:rFonts w:hint="eastAsia" w:ascii="宋体" w:hAnsi="宋体"/>
          <w:bCs/>
          <w:sz w:val="24"/>
          <w:szCs w:val="21"/>
        </w:rPr>
        <w:t xml:space="preserve">。投标有效期比规定短的</w:t>
      </w:r>
      <w:r>
        <w:rPr>
          <w:rFonts w:hint="eastAsia" w:ascii="宋体" w:hAnsi="宋体"/>
          <w:bCs/>
          <w:sz w:val="24"/>
          <w:szCs w:val="21"/>
        </w:rPr>
        <w:t xml:space="preserve">将被视为未实质性响应招标文件而予以拒绝。</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sz w:val="24"/>
          <w:szCs w:val="21"/>
        </w:rPr>
        <w:t xml:space="preserve">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rFonts w:hint="eastAsia" w:ascii="宋体" w:hAnsi="宋体"/>
          <w:b/>
          <w:bCs/>
          <w:sz w:val="32"/>
          <w:szCs w:val="32"/>
        </w:rPr>
        <w:outlineLvl w:val="2"/>
      </w:pPr>
      <w:r/>
      <w:bookmarkStart w:id="229" w:name="_Hlt26954739"/>
      <w:r/>
      <w:bookmarkStart w:id="230" w:name="_Hlt26954852"/>
      <w:r/>
      <w:bookmarkStart w:id="231" w:name="_Toc513029224"/>
      <w:r/>
      <w:bookmarkStart w:id="232" w:name="_Toc16938540"/>
      <w:r/>
      <w:bookmarkStart w:id="233" w:name="_Toc20823296"/>
      <w:r/>
      <w:bookmarkStart w:id="234" w:name="_Toc120614217"/>
      <w:r/>
      <w:bookmarkStart w:id="235" w:name="_Toc152683028"/>
      <w:r/>
      <w:bookmarkStart w:id="236" w:name="_Toc152683387"/>
      <w:r/>
      <w:bookmarkStart w:id="237" w:name="_Toc152683547"/>
      <w:r/>
      <w:bookmarkEnd w:id="229"/>
      <w:r/>
      <w:bookmarkEnd w:id="230"/>
      <w:r>
        <w:rPr>
          <w:rFonts w:hint="eastAsia" w:ascii="宋体" w:hAnsi="宋体"/>
          <w:b/>
          <w:bCs/>
          <w:sz w:val="32"/>
          <w:szCs w:val="32"/>
        </w:rPr>
        <w:t xml:space="preserve">四、投标文件的递交</w:t>
      </w:r>
      <w:bookmarkEnd w:id="231"/>
      <w:r/>
      <w:bookmarkEnd w:id="232"/>
      <w:r/>
      <w:bookmarkEnd w:id="233"/>
      <w:r/>
      <w:bookmarkEnd w:id="234"/>
      <w:r/>
      <w:bookmarkEnd w:id="235"/>
      <w:r/>
      <w:bookmarkEnd w:id="236"/>
      <w:r/>
      <w:bookmarkEnd w:id="237"/>
      <w:r/>
      <w:r/>
    </w:p>
    <w:p>
      <w:pPr>
        <w:ind w:firstLine="420"/>
        <w:keepLines/>
        <w:keepNext/>
        <w:spacing w:line="500" w:lineRule="exact"/>
        <w:rPr>
          <w:rFonts w:hint="eastAsia" w:ascii="宋体" w:hAnsi="宋体" w:cs="Arial"/>
          <w:sz w:val="28"/>
          <w:szCs w:val="28"/>
        </w:rPr>
        <w:outlineLvl w:val="3"/>
      </w:pPr>
      <w:r/>
      <w:bookmarkStart w:id="238" w:name="_Toc462564084"/>
      <w:r/>
      <w:bookmarkStart w:id="239" w:name="_Toc513029225"/>
      <w:r/>
      <w:bookmarkStart w:id="240" w:name="_Toc16938541"/>
      <w:r/>
      <w:bookmarkStart w:id="241" w:name="_Toc20823297"/>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、电子投标文件</w:t>
      </w:r>
      <w:bookmarkEnd w:id="238"/>
      <w:r/>
      <w:bookmarkEnd w:id="239"/>
      <w:r/>
      <w:bookmarkEnd w:id="240"/>
      <w:r/>
      <w:bookmarkEnd w:id="241"/>
      <w:r>
        <w:rPr>
          <w:rFonts w:hint="eastAsia" w:ascii="宋体" w:hAnsi="宋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242" w:name="_Toc513029226"/>
      <w:r/>
      <w:bookmarkStart w:id="243" w:name="_Toc16938542"/>
      <w:r/>
      <w:bookmarkStart w:id="244" w:name="_Toc20823298"/>
      <w:r/>
      <w:r/>
    </w:p>
    <w:p>
      <w:pPr>
        <w:ind w:firstLine="420"/>
        <w:keepLines/>
        <w:keepNext/>
        <w:spacing w:line="500" w:lineRule="exact"/>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、投标截止日期</w:t>
      </w:r>
      <w:bookmarkEnd w:id="242"/>
      <w:r/>
      <w:bookmarkEnd w:id="243"/>
      <w:r/>
      <w:bookmarkEnd w:id="244"/>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sz w:val="24"/>
          <w:szCs w:val="21"/>
        </w:rPr>
        <w:t xml:space="preserve">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宋体" w:hAnsi="宋体" w:cs="Arial"/>
          <w:sz w:val="28"/>
          <w:szCs w:val="28"/>
        </w:rPr>
        <w:outlineLvl w:val="3"/>
      </w:pPr>
      <w:r/>
      <w:bookmarkStart w:id="245" w:name="_Toc513029227"/>
      <w:r/>
      <w:bookmarkStart w:id="246" w:name="_Toc16938543"/>
      <w:r/>
      <w:bookmarkStart w:id="247" w:name="_Toc20823299"/>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、投标文件</w:t>
      </w:r>
      <w:bookmarkEnd w:id="245"/>
      <w:r/>
      <w:bookmarkEnd w:id="246"/>
      <w:r/>
      <w:bookmarkEnd w:id="247"/>
      <w:r>
        <w:rPr>
          <w:rFonts w:hint="eastAsia" w:ascii="宋体" w:hAnsi="宋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w:t>
      </w:r>
      <w:r>
        <w:rPr>
          <w:rFonts w:hint="eastAsia" w:ascii="宋体" w:hAnsi="宋体"/>
          <w:sz w:val="24"/>
          <w:szCs w:val="21"/>
        </w:rPr>
        <w:t xml:space="preserve">代理机构</w:t>
      </w:r>
      <w:r>
        <w:rPr>
          <w:rFonts w:hint="eastAsia" w:ascii="宋体" w:hAnsi="宋体"/>
          <w:bCs/>
          <w:sz w:val="24"/>
          <w:szCs w:val="21"/>
        </w:rPr>
        <w:t xml:space="preserve">拒绝接收在其规定的投标截止时间后上传的任何投标文件。</w:t>
      </w:r>
      <w:r/>
    </w:p>
    <w:p>
      <w:pPr>
        <w:ind w:firstLine="420"/>
        <w:keepLines/>
        <w:keepNext/>
        <w:spacing w:line="500" w:lineRule="exact"/>
        <w:rPr>
          <w:rFonts w:hint="eastAsia" w:ascii="宋体" w:hAnsi="宋体" w:cs="Arial"/>
          <w:sz w:val="28"/>
          <w:szCs w:val="28"/>
        </w:rPr>
        <w:outlineLvl w:val="3"/>
      </w:pPr>
      <w:r/>
      <w:bookmarkStart w:id="248" w:name="_Toc513029228"/>
      <w:r/>
      <w:bookmarkStart w:id="249" w:name="_Toc16938544"/>
      <w:r/>
      <w:bookmarkStart w:id="250" w:name="_Toc20823300"/>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、投标文件的撤回和修改</w:t>
      </w:r>
      <w:bookmarkEnd w:id="248"/>
      <w:r/>
      <w:bookmarkEnd w:id="249"/>
      <w:r/>
      <w:bookmarkEnd w:id="250"/>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rFonts w:hint="eastAsia" w:ascii="宋体" w:hAnsi="宋体"/>
          <w:b/>
          <w:bCs/>
          <w:sz w:val="32"/>
          <w:szCs w:val="32"/>
        </w:rPr>
        <w:outlineLvl w:val="2"/>
      </w:pPr>
      <w:r/>
      <w:bookmarkStart w:id="251" w:name="_Toc513029229"/>
      <w:r/>
      <w:bookmarkStart w:id="252" w:name="_Toc16938545"/>
      <w:r/>
      <w:bookmarkStart w:id="253" w:name="_Toc20823301"/>
      <w:r/>
      <w:bookmarkStart w:id="254" w:name="_Toc120614218"/>
      <w:r/>
      <w:bookmarkStart w:id="255" w:name="_Toc152683029"/>
      <w:r/>
      <w:bookmarkStart w:id="256" w:name="_Toc152683388"/>
      <w:r/>
      <w:bookmarkStart w:id="257" w:name="_Toc152683548"/>
      <w:r>
        <w:rPr>
          <w:rFonts w:hint="eastAsia" w:ascii="宋体" w:hAnsi="宋体"/>
          <w:b/>
          <w:bCs/>
          <w:sz w:val="32"/>
          <w:szCs w:val="32"/>
        </w:rPr>
        <w:t xml:space="preserve">五、开标与评标</w:t>
      </w:r>
      <w:bookmarkEnd w:id="251"/>
      <w:r/>
      <w:bookmarkEnd w:id="252"/>
      <w:r/>
      <w:bookmarkEnd w:id="253"/>
      <w:r/>
      <w:bookmarkEnd w:id="254"/>
      <w:r/>
      <w:bookmarkEnd w:id="255"/>
      <w:r/>
      <w:bookmarkEnd w:id="256"/>
      <w:r/>
      <w:bookmarkEnd w:id="257"/>
      <w:r/>
      <w:r/>
    </w:p>
    <w:p>
      <w:pPr>
        <w:ind w:firstLine="420"/>
        <w:keepLines/>
        <w:keepNext/>
        <w:spacing w:line="500" w:lineRule="exact"/>
        <w:rPr>
          <w:rFonts w:hint="eastAsia" w:ascii="宋体" w:hAnsi="宋体" w:cs="Arial"/>
          <w:sz w:val="28"/>
          <w:szCs w:val="28"/>
        </w:rPr>
        <w:outlineLvl w:val="3"/>
      </w:pPr>
      <w:r/>
      <w:bookmarkStart w:id="258" w:name="_Toc513029230"/>
      <w:r/>
      <w:bookmarkStart w:id="259" w:name="_Toc16938546"/>
      <w:r/>
      <w:bookmarkStart w:id="260" w:name="_Toc20823302"/>
      <w:r>
        <w:rPr>
          <w:rFonts w:hint="eastAsia" w:ascii="宋体" w:hAnsi="宋体" w:cs="Arial"/>
          <w:sz w:val="28"/>
          <w:szCs w:val="28"/>
        </w:rPr>
        <w:t xml:space="preserve">22、开标</w:t>
      </w:r>
      <w:bookmarkEnd w:id="258"/>
      <w:r/>
      <w:bookmarkEnd w:id="259"/>
      <w:r/>
      <w:bookmarkEnd w:id="260"/>
      <w:r/>
      <w:r/>
    </w:p>
    <w:p>
      <w:pPr>
        <w:ind w:firstLine="360"/>
        <w:spacing w:line="500" w:lineRule="exact"/>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rFonts w:hint="eastAsia" w:ascii="宋体" w:hAnsi="宋体"/>
          <w:sz w:val="24"/>
          <w:szCs w:val="21"/>
        </w:rPr>
        <w:t xml:space="preserve">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系统规定的时间内对投标文件进行解密。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w:t>
      </w:r>
      <w:r>
        <w:rPr>
          <w:rFonts w:hint="eastAsia" w:ascii="宋体" w:hAnsi="宋体"/>
          <w:sz w:val="24"/>
          <w:szCs w:val="21"/>
        </w:rPr>
        <w:t xml:space="preserve">代理机构</w:t>
      </w:r>
      <w:r>
        <w:rPr>
          <w:rFonts w:hint="eastAsia" w:ascii="宋体" w:hAnsi="宋体"/>
          <w:sz w:val="24"/>
        </w:rPr>
        <w:t xml:space="preserve">组织。苏</w:t>
      </w:r>
      <w:r>
        <w:rPr>
          <w:rFonts w:hint="eastAsia" w:ascii="宋体" w:hAnsi="宋体"/>
          <w:sz w:val="24"/>
        </w:rPr>
        <w:t xml:space="preserve">采云</w:t>
      </w:r>
      <w:r>
        <w:rPr>
          <w:rFonts w:hint="eastAsia" w:ascii="宋体" w:hAnsi="宋体"/>
          <w:sz w:val="24"/>
        </w:rPr>
        <w:t xml:space="preserve">系统将自动对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系统中《开标记录表》宣布后5分钟内未提出的，视同认可开标结果。</w:t>
      </w:r>
      <w:r/>
    </w:p>
    <w:p>
      <w:pPr>
        <w:ind w:firstLine="420"/>
        <w:keepLines/>
        <w:keepNext/>
        <w:spacing w:line="500" w:lineRule="exact"/>
        <w:rPr>
          <w:rFonts w:hint="eastAsia" w:ascii="宋体" w:hAnsi="宋体" w:cs="Arial"/>
          <w:sz w:val="28"/>
          <w:szCs w:val="28"/>
        </w:rPr>
        <w:outlineLvl w:val="3"/>
      </w:pPr>
      <w:r/>
      <w:bookmarkStart w:id="261" w:name="_Toc513029231"/>
      <w:r/>
      <w:bookmarkStart w:id="262" w:name="_Toc16938547"/>
      <w:r/>
      <w:bookmarkStart w:id="263" w:name="_Toc20823303"/>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、评标委员会</w:t>
      </w:r>
      <w:r/>
    </w:p>
    <w:p>
      <w:pPr>
        <w:ind w:firstLine="480"/>
        <w:spacing w:line="500" w:lineRule="exact"/>
        <w:rPr>
          <w:rFonts w:hint="eastAsia"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rFonts w:hint="eastAsia" w:ascii="宋体" w:hAnsi="宋体"/>
          <w:sz w:val="24"/>
          <w:szCs w:val="21"/>
        </w:rPr>
        <w:t xml:space="preserve">代理机构</w:t>
      </w:r>
      <w:r>
        <w:rPr>
          <w:rFonts w:hint="eastAsia" w:ascii="宋体" w:hAnsi="宋体"/>
          <w:sz w:val="24"/>
        </w:rPr>
        <w:t xml:space="preserve">将立即组织评标委员会（以下简称评委会）进行评标。</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候</w:t>
      </w:r>
      <w:r>
        <w:rPr>
          <w:rFonts w:hint="eastAsia" w:ascii="宋体" w:hAnsi="宋体"/>
          <w:sz w:val="24"/>
        </w:rPr>
        <w:t xml:space="preserve">选人。</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．评标过程的保密与公正</w:t>
      </w:r>
      <w:bookmarkEnd w:id="261"/>
      <w:r/>
      <w:bookmarkEnd w:id="262"/>
      <w:r/>
      <w:bookmarkEnd w:id="263"/>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代理机构</w:t>
      </w:r>
      <w:r>
        <w:rPr>
          <w:rFonts w:hint="eastAsia" w:ascii="宋体" w:hAnsi="宋体"/>
          <w:bCs/>
          <w:sz w:val="24"/>
          <w:szCs w:val="21"/>
        </w:rPr>
        <w:t xml:space="preserve">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rFonts w:hint="eastAsia" w:ascii="宋体" w:hAnsi="宋体"/>
          <w:sz w:val="24"/>
          <w:szCs w:val="21"/>
        </w:rPr>
        <w:t xml:space="preserve">代理机构</w:t>
      </w:r>
      <w:r>
        <w:rPr>
          <w:rFonts w:hint="eastAsia" w:ascii="宋体" w:hAnsi="宋体"/>
          <w:sz w:val="24"/>
        </w:rPr>
        <w:t xml:space="preserve">和评标委员会不向未中标的投标人解释未中标原因，也不公布</w:t>
      </w:r>
      <w:r>
        <w:rPr>
          <w:rFonts w:hint="eastAsia" w:ascii="宋体" w:hAnsi="宋体"/>
          <w:sz w:val="24"/>
        </w:rPr>
        <w:t xml:space="preserve">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系统查看自己的评审得分及排序情况。</w:t>
      </w:r>
      <w:r/>
    </w:p>
    <w:p>
      <w:pPr>
        <w:ind w:firstLine="420"/>
        <w:keepLines/>
        <w:keepNext/>
        <w:spacing w:line="500" w:lineRule="exact"/>
        <w:rPr>
          <w:rFonts w:hint="eastAsia" w:ascii="宋体" w:hAnsi="宋体" w:cs="Arial"/>
          <w:sz w:val="28"/>
          <w:szCs w:val="28"/>
        </w:rPr>
        <w:outlineLvl w:val="3"/>
      </w:pPr>
      <w:r/>
      <w:bookmarkStart w:id="264" w:name="_Toc513029232"/>
      <w:r/>
      <w:bookmarkStart w:id="265" w:name="_Toc16938548"/>
      <w:r/>
      <w:bookmarkStart w:id="266" w:name="_Toc20823304"/>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．投标文件的澄清</w:t>
      </w:r>
      <w:bookmarkEnd w:id="264"/>
      <w:r/>
      <w:bookmarkEnd w:id="265"/>
      <w:r/>
      <w:bookmarkEnd w:id="266"/>
      <w:r/>
      <w:r/>
    </w:p>
    <w:p>
      <w:pPr>
        <w:ind w:firstLine="480"/>
        <w:spacing w:line="500" w:lineRule="exact"/>
        <w:rPr>
          <w:rFonts w:hint="eastAsia" w:ascii="宋体" w:hAnsi="宋体"/>
          <w:sz w:val="24"/>
        </w:rPr>
      </w:pPr>
      <w:r/>
      <w:bookmarkStart w:id="267" w:name="_Toc513029233"/>
      <w:r/>
      <w:bookmarkStart w:id="268" w:name="_Toc16938549"/>
      <w:r/>
      <w:bookmarkStart w:id="269"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系统向供应商发出“澄清要求函”，接到“澄清要求函”的投标人应当按照要求在苏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系统中提交“澄清响应函”并加盖CA电子公章。澄清、说明和补正的内容作为投标文件的补充部分，具体操作方式见《操作手册》。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、对投标文件的初审</w:t>
      </w:r>
      <w:bookmarkEnd w:id="267"/>
      <w:r/>
      <w:bookmarkEnd w:id="268"/>
      <w:r/>
      <w:bookmarkEnd w:id="269"/>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w:t>
      </w:r>
      <w:r>
        <w:rPr>
          <w:rFonts w:hint="eastAsia" w:ascii="宋体" w:hAnsi="宋体"/>
          <w:bCs/>
          <w:sz w:val="24"/>
          <w:szCs w:val="21"/>
        </w:rPr>
        <w:t xml:space="preserve">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中告知未通过资格审查或符合性审查的原因，评审结束后，</w:t>
      </w:r>
      <w:r>
        <w:rPr>
          <w:rFonts w:hint="eastAsia" w:ascii="宋体" w:hAnsi="宋体"/>
          <w:sz w:val="24"/>
          <w:szCs w:val="21"/>
        </w:rPr>
        <w:t xml:space="preserve">代理机构</w:t>
      </w:r>
      <w:r>
        <w:rPr>
          <w:rFonts w:hint="eastAsia" w:ascii="宋体" w:hAnsi="宋体"/>
          <w:bCs/>
          <w:sz w:val="24"/>
          <w:szCs w:val="21"/>
        </w:rPr>
        <w:t xml:space="preserve">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sz w:val="24"/>
          <w:szCs w:val="21"/>
        </w:rPr>
        <w:t xml:space="preserve">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70" w:name="_Toc513029234"/>
      <w:r/>
      <w:bookmarkStart w:id="271" w:name="_Toc16938550"/>
      <w:r/>
      <w:bookmarkStart w:id="272"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sz w:val="24"/>
          <w:szCs w:val="21"/>
        </w:rPr>
        <w:t xml:space="preserve">代理机构</w:t>
      </w:r>
      <w:r>
        <w:rPr>
          <w:rFonts w:hint="eastAsia" w:ascii="宋体" w:hAnsi="宋体"/>
          <w:sz w:val="24"/>
          <w:szCs w:val="21"/>
        </w:rPr>
        <w:t xml:space="preserve">及评标委员会联系。</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270"/>
      <w:r/>
      <w:bookmarkEnd w:id="271"/>
      <w:r/>
      <w:bookmarkEnd w:id="272"/>
      <w:r>
        <w:rPr>
          <w:rFonts w:hint="eastAsia" w:ascii="宋体" w:hAnsi="宋体" w:cs="Arial"/>
          <w:sz w:val="28"/>
          <w:szCs w:val="28"/>
        </w:rPr>
        <w:t xml:space="preserve">无效投标条款</w:t>
      </w:r>
      <w:r>
        <w:rPr>
          <w:rFonts w:hint="eastAsia" w:ascii="宋体" w:hAnsi="宋体" w:cs="Arial"/>
          <w:sz w:val="28"/>
          <w:szCs w:val="28"/>
        </w:rPr>
        <w:t xml:space="preserve">和废标条款</w:t>
      </w:r>
      <w:r/>
    </w:p>
    <w:p>
      <w:pPr>
        <w:ind w:firstLine="480"/>
        <w:spacing w:line="500" w:lineRule="exact"/>
        <w:rPr>
          <w:rFonts w:hint="eastAsia" w:ascii="宋体" w:hAnsi="宋体"/>
          <w:bCs/>
          <w:sz w:val="24"/>
          <w:szCs w:val="21"/>
        </w:rPr>
      </w:pPr>
      <w:r/>
      <w:bookmarkStart w:id="273" w:name="_Toc513029235"/>
      <w:r/>
      <w:bookmarkStart w:id="274" w:name="_Toc16938551"/>
      <w:r/>
      <w:bookmarkStart w:id="275"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.1.1 投标人在</w:t>
      </w:r>
      <w:r>
        <w:rPr>
          <w:rFonts w:hint="eastAsia" w:ascii="宋体" w:hAnsi="宋体"/>
          <w:sz w:val="24"/>
          <w:u w:val="single"/>
        </w:rPr>
        <w:t xml:space="preserve">苏</w:t>
      </w:r>
      <w:r>
        <w:rPr>
          <w:rFonts w:hint="eastAsia" w:ascii="宋体" w:hAnsi="宋体"/>
          <w:sz w:val="24"/>
          <w:u w:val="single"/>
        </w:rPr>
        <w:t xml:space="preserve">采云</w:t>
      </w:r>
      <w:r>
        <w:rPr>
          <w:rFonts w:hint="eastAsia" w:ascii="宋体" w:hAnsi="宋体"/>
          <w:sz w:val="24"/>
          <w:u w:val="single"/>
        </w:rPr>
        <w:t xml:space="preserve">系统</w:t>
      </w:r>
      <w:r>
        <w:rPr>
          <w:rFonts w:hint="eastAsia" w:ascii="宋体" w:hAnsi="宋体"/>
          <w:bCs/>
          <w:sz w:val="24"/>
          <w:szCs w:val="21"/>
          <w:u w:val="single"/>
        </w:rPr>
        <w:t xml:space="preserve">规定的时间内未成功解密电子投标文件的。</w:t>
      </w:r>
      <w:r/>
    </w:p>
    <w:p>
      <w:pPr>
        <w:ind w:firstLine="480"/>
        <w:spacing w:line="500" w:lineRule="exact"/>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2</w:t>
      </w:r>
      <w:r>
        <w:rPr>
          <w:rFonts w:hint="eastAsia" w:ascii="宋体" w:hAnsi="宋体"/>
          <w:bCs/>
          <w:sz w:val="24"/>
          <w:szCs w:val="21"/>
          <w:u w:val="single"/>
        </w:rPr>
        <w:t xml:space="preserve"> 投标人未按照招标文件要求上传电子投标文件的。</w:t>
      </w:r>
      <w:r/>
    </w:p>
    <w:p>
      <w:pPr>
        <w:ind w:firstLine="480"/>
        <w:spacing w:line="500" w:lineRule="exact"/>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3</w:t>
      </w:r>
      <w:r>
        <w:rPr>
          <w:rFonts w:hint="eastAsia" w:ascii="宋体" w:hAnsi="宋体"/>
          <w:bCs/>
          <w:sz w:val="24"/>
          <w:szCs w:val="21"/>
          <w:u w:val="single"/>
        </w:rPr>
        <w:t xml:space="preserve">同一投标人提交两个</w:t>
      </w:r>
      <w:r>
        <w:rPr>
          <w:rFonts w:ascii="宋体" w:hAnsi="宋体"/>
          <w:bCs/>
          <w:sz w:val="24"/>
          <w:szCs w:val="21"/>
          <w:u w:val="single"/>
        </w:rPr>
        <w:t xml:space="preserve">（</w:t>
      </w:r>
      <w:r>
        <w:rPr>
          <w:rFonts w:hint="eastAsia" w:ascii="宋体" w:hAnsi="宋体"/>
          <w:bCs/>
          <w:sz w:val="24"/>
          <w:szCs w:val="21"/>
          <w:u w:val="single"/>
        </w:rPr>
        <w:t xml:space="preserve">含</w:t>
      </w:r>
      <w:r>
        <w:rPr>
          <w:rFonts w:ascii="宋体" w:hAnsi="宋体"/>
          <w:bCs/>
          <w:sz w:val="24"/>
          <w:szCs w:val="21"/>
          <w:u w:val="single"/>
        </w:rPr>
        <w:t xml:space="preserve">两个）</w:t>
      </w:r>
      <w:r>
        <w:rPr>
          <w:rFonts w:hint="eastAsia" w:ascii="宋体" w:hAnsi="宋体"/>
          <w:bCs/>
          <w:sz w:val="24"/>
          <w:szCs w:val="21"/>
          <w:u w:val="single"/>
        </w:rPr>
        <w:t xml:space="preserve">以上不同的</w:t>
      </w:r>
      <w:r>
        <w:rPr>
          <w:rFonts w:ascii="宋体" w:hAnsi="宋体"/>
          <w:bCs/>
          <w:sz w:val="24"/>
          <w:szCs w:val="21"/>
          <w:u w:val="single"/>
        </w:rPr>
        <w:t xml:space="preserve">投标报价的。</w:t>
      </w:r>
      <w:r/>
    </w:p>
    <w:p>
      <w:pPr>
        <w:ind w:firstLine="480"/>
        <w:spacing w:line="500" w:lineRule="exact"/>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4</w:t>
      </w:r>
      <w:r>
        <w:rPr>
          <w:rFonts w:hint="eastAsia" w:ascii="宋体" w:hAnsi="宋体"/>
          <w:bCs/>
          <w:sz w:val="24"/>
          <w:szCs w:val="21"/>
          <w:u w:val="single"/>
        </w:rPr>
        <w:t xml:space="preserve">投标人不具备招标文件中规定资格要求的。</w:t>
      </w:r>
      <w:r/>
    </w:p>
    <w:p>
      <w:pPr>
        <w:ind w:firstLine="480"/>
        <w:spacing w:line="500" w:lineRule="exact"/>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5</w:t>
      </w:r>
      <w:r>
        <w:rPr>
          <w:rFonts w:hint="eastAsia" w:ascii="宋体" w:hAnsi="宋体"/>
          <w:bCs/>
          <w:sz w:val="24"/>
          <w:szCs w:val="21"/>
          <w:u w:val="single"/>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6</w:t>
      </w:r>
      <w:r>
        <w:rPr>
          <w:rFonts w:hint="eastAsia" w:ascii="宋体" w:hAnsi="宋体"/>
          <w:bCs/>
          <w:sz w:val="24"/>
          <w:szCs w:val="21"/>
          <w:u w:val="single"/>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u w:val="single"/>
        </w:rPr>
        <w:t xml:space="preserve"> 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7</w:t>
      </w:r>
      <w:r>
        <w:rPr>
          <w:rFonts w:hint="eastAsia" w:ascii="宋体" w:hAnsi="宋体"/>
          <w:bCs/>
          <w:sz w:val="24"/>
          <w:szCs w:val="21"/>
          <w:u w:val="single"/>
        </w:rPr>
        <w:t xml:space="preserve">不符合招标文件中规定的实质性要求和条件的</w:t>
      </w:r>
      <w:r>
        <w:rPr>
          <w:rFonts w:hint="eastAsia" w:ascii="宋体" w:hAnsi="宋体"/>
          <w:bCs/>
          <w:sz w:val="24"/>
          <w:szCs w:val="21"/>
          <w:u w:val="single"/>
        </w:rPr>
        <w:t xml:space="preserve">。</w:t>
      </w:r>
      <w:r/>
    </w:p>
    <w:p>
      <w:pPr>
        <w:ind w:firstLine="480"/>
        <w:spacing w:line="500" w:lineRule="exact"/>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8</w:t>
      </w:r>
      <w:r>
        <w:rPr>
          <w:rFonts w:hint="eastAsia" w:ascii="宋体" w:hAnsi="宋体"/>
          <w:bCs/>
          <w:sz w:val="24"/>
          <w:szCs w:val="21"/>
          <w:u w:val="single"/>
        </w:rPr>
        <w:t xml:space="preserve"> 投标人被 “信用中国”网站（www.creditchina.gov.cn）列入失信被执行人或重大税收违法</w:t>
      </w:r>
      <w:r>
        <w:rPr>
          <w:rFonts w:hint="eastAsia" w:ascii="宋体" w:hAnsi="宋体"/>
          <w:bCs/>
          <w:sz w:val="24"/>
          <w:szCs w:val="21"/>
          <w:u w:val="single"/>
        </w:rPr>
        <w:t xml:space="preserve">失信主体</w:t>
      </w:r>
      <w:r>
        <w:rPr>
          <w:rFonts w:hint="eastAsia" w:ascii="宋体" w:hAnsi="宋体"/>
          <w:bCs/>
          <w:sz w:val="24"/>
          <w:szCs w:val="21"/>
          <w:u w:val="single"/>
        </w:rPr>
        <w:t xml:space="preserve">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9</w:t>
      </w:r>
      <w:r>
        <w:rPr>
          <w:rFonts w:hint="eastAsia" w:ascii="宋体" w:hAnsi="宋体"/>
          <w:bCs/>
          <w:sz w:val="24"/>
          <w:szCs w:val="21"/>
          <w:u w:val="single"/>
        </w:rPr>
        <w:t xml:space="preserve">  投标文件含有采购人不能接受的附加条件的。</w:t>
      </w:r>
      <w:r/>
    </w:p>
    <w:p>
      <w:pPr>
        <w:ind w:firstLine="480"/>
        <w:spacing w:line="500" w:lineRule="exact"/>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10</w:t>
      </w:r>
      <w:r>
        <w:rPr>
          <w:rFonts w:hint="eastAsia" w:ascii="宋体" w:hAnsi="宋体"/>
          <w:bCs/>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sz w:val="24"/>
          <w:u w:val="single"/>
        </w:rPr>
        <w:t xml:space="preserve">苏</w:t>
      </w:r>
      <w:r>
        <w:rPr>
          <w:rFonts w:hint="eastAsia" w:ascii="宋体" w:hAnsi="宋体"/>
          <w:sz w:val="24"/>
          <w:u w:val="single"/>
        </w:rPr>
        <w:t xml:space="preserve">采云</w:t>
      </w:r>
      <w:r>
        <w:rPr>
          <w:rFonts w:hint="eastAsia" w:ascii="宋体" w:hAnsi="宋体"/>
          <w:sz w:val="24"/>
          <w:u w:val="single"/>
        </w:rPr>
        <w:t xml:space="preserve">系统</w:t>
      </w:r>
      <w:r>
        <w:rPr>
          <w:rFonts w:hint="eastAsia" w:ascii="宋体" w:hAnsi="宋体"/>
          <w:bCs/>
          <w:sz w:val="24"/>
          <w:szCs w:val="21"/>
          <w:u w:val="singl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.1.1</w:t>
      </w:r>
      <w:r>
        <w:rPr>
          <w:rFonts w:ascii="宋体" w:hAnsi="宋体"/>
          <w:bCs/>
          <w:sz w:val="24"/>
          <w:szCs w:val="21"/>
          <w:u w:val="single"/>
        </w:rPr>
        <w:t xml:space="preserve">1</w:t>
      </w:r>
      <w:r>
        <w:rPr>
          <w:rFonts w:hint="eastAsia" w:ascii="宋体" w:hAnsi="宋体"/>
          <w:bCs/>
          <w:sz w:val="24"/>
          <w:szCs w:val="21"/>
          <w:u w:val="single"/>
        </w:rPr>
        <w:t xml:space="preserve"> 本项目采购产品被财政部、</w:t>
      </w:r>
      <w:r>
        <w:rPr>
          <w:rFonts w:hint="eastAsia" w:ascii="宋体" w:hAnsi="宋体"/>
          <w:bCs/>
          <w:sz w:val="24"/>
          <w:szCs w:val="21"/>
          <w:u w:val="single"/>
        </w:rPr>
        <w:t xml:space="preserve">国家发改委</w:t>
      </w:r>
      <w:r>
        <w:rPr>
          <w:rFonts w:hint="eastAsia" w:ascii="宋体" w:hAnsi="宋体"/>
          <w:bCs/>
          <w:sz w:val="24"/>
          <w:szCs w:val="21"/>
          <w:u w:val="singl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.1.1</w:t>
      </w:r>
      <w:r>
        <w:rPr>
          <w:rFonts w:ascii="宋体" w:hAnsi="宋体"/>
          <w:bCs/>
          <w:sz w:val="24"/>
          <w:szCs w:val="21"/>
          <w:u w:val="single"/>
        </w:rPr>
        <w:t xml:space="preserve">2</w:t>
      </w:r>
      <w:r>
        <w:rPr>
          <w:rFonts w:hint="eastAsia" w:ascii="宋体" w:hAnsi="宋体"/>
          <w:bCs/>
          <w:sz w:val="24"/>
          <w:szCs w:val="21"/>
          <w:u w:val="single"/>
        </w:rPr>
        <w:t xml:space="preserve"> 投标文件未按照招标文件要求加盖CA电子公章的。</w:t>
      </w:r>
      <w:r/>
    </w:p>
    <w:p>
      <w:pPr>
        <w:ind w:firstLine="480"/>
        <w:spacing w:line="500" w:lineRule="exact"/>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.1.1</w:t>
      </w:r>
      <w:r>
        <w:rPr>
          <w:rFonts w:ascii="宋体" w:hAnsi="宋体"/>
          <w:bCs/>
          <w:sz w:val="24"/>
          <w:szCs w:val="21"/>
          <w:u w:val="single"/>
        </w:rPr>
        <w:t xml:space="preserve">3</w:t>
      </w:r>
      <w:r>
        <w:rPr>
          <w:rFonts w:hint="eastAsia" w:ascii="宋体" w:hAnsi="宋体"/>
          <w:bCs/>
          <w:sz w:val="24"/>
          <w:szCs w:val="21"/>
          <w:u w:val="single"/>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p>
    <w:p>
      <w:pPr>
        <w:ind w:firstLine="480"/>
        <w:spacing w:line="500" w:lineRule="exact"/>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.2.1符合专业条件的供应商或者对招标文件作实质响应的供应商不足三家的。</w:t>
      </w:r>
      <w:r/>
    </w:p>
    <w:p>
      <w:pPr>
        <w:ind w:firstLine="480"/>
        <w:spacing w:line="500" w:lineRule="exact"/>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.2.2出现影响采购公正的违法、违规行为的。</w:t>
      </w:r>
      <w:r/>
    </w:p>
    <w:p>
      <w:pPr>
        <w:ind w:firstLine="480"/>
        <w:spacing w:line="500" w:lineRule="exact"/>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.2.3因重大变故，采购任务取消的。</w:t>
      </w:r>
      <w:r/>
    </w:p>
    <w:p>
      <w:pPr>
        <w:ind w:firstLine="480"/>
        <w:spacing w:line="500" w:lineRule="exact"/>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.2.4评标委员会认定招标文件存在歧义、重大缺陷导致评审工作无法进行。</w:t>
      </w:r>
      <w:r/>
    </w:p>
    <w:p>
      <w:pPr>
        <w:ind w:firstLine="480"/>
        <w:spacing w:line="500" w:lineRule="exact"/>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.2.5 因</w:t>
      </w:r>
      <w:r>
        <w:rPr>
          <w:rFonts w:hint="eastAsia" w:ascii="宋体" w:hAnsi="宋体"/>
          <w:sz w:val="24"/>
          <w:u w:val="single"/>
        </w:rPr>
        <w:t xml:space="preserve">苏采云系统</w:t>
      </w:r>
      <w:r>
        <w:rPr>
          <w:rFonts w:ascii="宋体" w:hAnsi="宋体"/>
          <w:bCs/>
          <w:sz w:val="24"/>
          <w:szCs w:val="21"/>
          <w:u w:val="single"/>
        </w:rPr>
        <w:t xml:space="preserve">系统故障原因造成开标不成功</w:t>
      </w:r>
      <w:r>
        <w:rPr>
          <w:rFonts w:hint="eastAsia" w:ascii="宋体" w:hAnsi="宋体"/>
          <w:bCs/>
          <w:sz w:val="24"/>
          <w:szCs w:val="21"/>
          <w:u w:val="single"/>
        </w:rPr>
        <w:t xml:space="preserve">的</w:t>
      </w:r>
      <w:r>
        <w:rPr>
          <w:rFonts w:ascii="宋体" w:hAnsi="宋体"/>
          <w:bCs/>
          <w:sz w:val="24"/>
          <w:szCs w:val="21"/>
          <w:u w:val="single"/>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.3.1如出现投标截止时间结束后参加投标的供应商或者在评标期间对招标文件做出实质响应的供应商不足三家情况，按政府采购相关规定执行。</w:t>
      </w:r>
      <w:bookmarkStart w:id="276" w:name="_Toc120614219"/>
      <w:r/>
      <w:r/>
    </w:p>
    <w:p>
      <w:pPr>
        <w:ind w:firstLine="482"/>
        <w:keepLines/>
        <w:keepNext/>
        <w:spacing w:line="500" w:lineRule="exact"/>
        <w:rPr>
          <w:rFonts w:hint="eastAsia" w:ascii="宋体" w:hAnsi="宋体"/>
          <w:b/>
          <w:bCs/>
          <w:sz w:val="32"/>
          <w:szCs w:val="32"/>
        </w:rPr>
        <w:outlineLvl w:val="2"/>
      </w:pPr>
      <w:r>
        <w:rPr>
          <w:rFonts w:hint="eastAsia" w:ascii="宋体" w:hAnsi="宋体"/>
          <w:b/>
          <w:bCs/>
          <w:sz w:val="32"/>
          <w:szCs w:val="32"/>
        </w:rPr>
        <w:t xml:space="preserve">六、</w:t>
      </w:r>
      <w:bookmarkEnd w:id="273"/>
      <w:r/>
      <w:bookmarkEnd w:id="274"/>
      <w:r/>
      <w:bookmarkEnd w:id="275"/>
      <w:r>
        <w:rPr>
          <w:rFonts w:hint="eastAsia" w:ascii="宋体" w:hAnsi="宋体"/>
          <w:b/>
          <w:bCs/>
          <w:sz w:val="32"/>
          <w:szCs w:val="32"/>
        </w:rPr>
        <w:t xml:space="preserve">定标</w:t>
      </w:r>
      <w:bookmarkStart w:id="277" w:name="_Toc513029238"/>
      <w:r/>
      <w:bookmarkStart w:id="278" w:name="_Toc16938554"/>
      <w:r/>
      <w:bookmarkStart w:id="279" w:name="_Toc20823310"/>
      <w:r/>
      <w:bookmarkEnd w:id="276"/>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8</w:t>
      </w:r>
      <w:r>
        <w:rPr>
          <w:rFonts w:hint="eastAsia" w:ascii="宋体" w:hAnsi="宋体" w:cs="Arial"/>
          <w:sz w:val="28"/>
          <w:szCs w:val="28"/>
        </w:rPr>
        <w:t xml:space="preserve">、</w:t>
      </w:r>
      <w:bookmarkEnd w:id="277"/>
      <w:r>
        <w:rPr>
          <w:rFonts w:hint="eastAsia" w:ascii="宋体" w:hAnsi="宋体" w:cs="Arial"/>
          <w:sz w:val="28"/>
          <w:szCs w:val="28"/>
        </w:rPr>
        <w:t xml:space="preserve">确定</w:t>
      </w:r>
      <w:bookmarkEnd w:id="278"/>
      <w:r/>
      <w:bookmarkEnd w:id="279"/>
      <w:r>
        <w:rPr>
          <w:rFonts w:hint="eastAsia" w:ascii="宋体" w:hAnsi="宋体" w:cs="Arial"/>
          <w:sz w:val="28"/>
          <w:szCs w:val="28"/>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w:t>
      </w:r>
      <w:r>
        <w:rPr>
          <w:rFonts w:hint="eastAsia" w:ascii="宋体" w:hAnsi="宋体"/>
          <w:bCs/>
          <w:sz w:val="24"/>
          <w:szCs w:val="21"/>
        </w:rPr>
        <w:t xml:space="preserve">四</w:t>
      </w:r>
      <w:r>
        <w:rPr>
          <w:rFonts w:hint="eastAsia" w:ascii="宋体" w:hAnsi="宋体"/>
          <w:bCs/>
          <w:sz w:val="24"/>
          <w:szCs w:val="21"/>
        </w:rPr>
        <w:t xml:space="preserve">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szCs w:val="21"/>
        </w:rPr>
        <w:t xml:space="preserve">代理机构</w:t>
      </w:r>
      <w:r>
        <w:rPr>
          <w:rFonts w:hint="eastAsia" w:ascii="宋体" w:hAnsi="宋体"/>
          <w:sz w:val="24"/>
        </w:rPr>
        <w:t xml:space="preserve">将在</w:t>
      </w:r>
      <w:r>
        <w:rPr>
          <w:rFonts w:hint="eastAsia" w:ascii="宋体" w:hAnsi="宋体"/>
          <w:sz w:val="24"/>
          <w:szCs w:val="21"/>
        </w:rPr>
        <w:t xml:space="preserve">“江苏省政府采购网”、</w:t>
      </w:r>
      <w:r>
        <w:rPr>
          <w:rFonts w:hint="eastAsia" w:ascii="宋体" w:hAnsi="宋体"/>
          <w:sz w:val="24"/>
        </w:rPr>
        <w:t xml:space="preserve">“</w:t>
      </w:r>
      <w:r>
        <w:rPr>
          <w:rFonts w:hint="eastAsia" w:ascii="宋体" w:hAnsi="宋体"/>
          <w:sz w:val="24"/>
        </w:rPr>
        <w:t xml:space="preserve">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u w:val="single"/>
        </w:rPr>
      </w:pPr>
      <w:r>
        <w:rPr>
          <w:rFonts w:hint="eastAsia" w:ascii="宋体" w:hAnsi="宋体"/>
          <w:sz w:val="24"/>
          <w:u w:val="single"/>
        </w:rPr>
        <w:t xml:space="preserve">2</w:t>
      </w:r>
      <w:r>
        <w:rPr>
          <w:rFonts w:ascii="宋体" w:hAnsi="宋体"/>
          <w:sz w:val="24"/>
          <w:u w:val="single"/>
        </w:rPr>
        <w:t xml:space="preserve">8</w:t>
      </w:r>
      <w:r>
        <w:rPr>
          <w:rFonts w:hint="eastAsia" w:ascii="宋体" w:hAnsi="宋体"/>
          <w:sz w:val="24"/>
          <w:u w:val="single"/>
        </w:rPr>
        <w:t xml:space="preserve">.4.1提供虚假材料谋取中标的。</w:t>
      </w:r>
      <w:r/>
    </w:p>
    <w:p>
      <w:pPr>
        <w:ind w:firstLine="480"/>
        <w:spacing w:line="500" w:lineRule="exact"/>
        <w:rPr>
          <w:rFonts w:hint="eastAsia" w:ascii="宋体" w:hAnsi="宋体"/>
          <w:sz w:val="24"/>
          <w:u w:val="single"/>
        </w:rPr>
      </w:pPr>
      <w:r>
        <w:rPr>
          <w:rFonts w:hint="eastAsia" w:ascii="宋体" w:hAnsi="宋体"/>
          <w:sz w:val="24"/>
          <w:u w:val="single"/>
        </w:rPr>
        <w:t xml:space="preserve">2</w:t>
      </w:r>
      <w:r>
        <w:rPr>
          <w:rFonts w:ascii="宋体" w:hAnsi="宋体"/>
          <w:sz w:val="24"/>
          <w:u w:val="single"/>
        </w:rPr>
        <w:t xml:space="preserve">8</w:t>
      </w:r>
      <w:r>
        <w:rPr>
          <w:rFonts w:hint="eastAsia" w:ascii="宋体" w:hAnsi="宋体"/>
          <w:sz w:val="24"/>
          <w:u w:val="single"/>
        </w:rPr>
        <w:t xml:space="preserve">.4.2向采购人、</w:t>
      </w:r>
      <w:r>
        <w:rPr>
          <w:rFonts w:hint="eastAsia" w:ascii="宋体" w:hAnsi="宋体"/>
          <w:sz w:val="24"/>
          <w:szCs w:val="21"/>
          <w:u w:val="single"/>
        </w:rPr>
        <w:t xml:space="preserve">代理机构</w:t>
      </w:r>
      <w:r>
        <w:rPr>
          <w:rFonts w:hint="eastAsia" w:ascii="宋体" w:hAnsi="宋体"/>
          <w:sz w:val="24"/>
          <w:u w:val="single"/>
        </w:rPr>
        <w:t xml:space="preserve">行贿或者提供其他不正当利益的。</w:t>
      </w:r>
      <w:r/>
    </w:p>
    <w:p>
      <w:pPr>
        <w:ind w:firstLine="480"/>
        <w:spacing w:line="500" w:lineRule="exact"/>
        <w:rPr>
          <w:rFonts w:hint="eastAsia" w:ascii="宋体" w:hAnsi="宋体"/>
          <w:sz w:val="24"/>
          <w:u w:val="single"/>
        </w:rPr>
      </w:pPr>
      <w:r>
        <w:rPr>
          <w:rFonts w:hint="eastAsia" w:ascii="宋体" w:hAnsi="宋体"/>
          <w:sz w:val="24"/>
          <w:u w:val="single"/>
        </w:rPr>
        <w:t xml:space="preserve">2</w:t>
      </w:r>
      <w:r>
        <w:rPr>
          <w:rFonts w:ascii="宋体" w:hAnsi="宋体"/>
          <w:sz w:val="24"/>
          <w:u w:val="single"/>
        </w:rPr>
        <w:t xml:space="preserve">8</w:t>
      </w:r>
      <w:r>
        <w:rPr>
          <w:rFonts w:hint="eastAsia" w:ascii="宋体" w:hAnsi="宋体"/>
          <w:sz w:val="24"/>
          <w:u w:val="single"/>
        </w:rPr>
        <w:t xml:space="preserve">.4.3属于本文件规定的无效条件，但在评标过程中又未被评委会发现的。</w:t>
      </w:r>
      <w:r/>
    </w:p>
    <w:p>
      <w:pPr>
        <w:ind w:firstLine="480"/>
        <w:spacing w:line="500" w:lineRule="exact"/>
        <w:rPr>
          <w:rFonts w:hint="eastAsia" w:ascii="宋体" w:hAnsi="宋体"/>
          <w:sz w:val="24"/>
          <w:u w:val="single"/>
        </w:rPr>
      </w:pPr>
      <w:r>
        <w:rPr>
          <w:rFonts w:hint="eastAsia" w:ascii="宋体" w:hAnsi="宋体"/>
          <w:sz w:val="24"/>
          <w:u w:val="single"/>
        </w:rPr>
        <w:t xml:space="preserve">2</w:t>
      </w:r>
      <w:r>
        <w:rPr>
          <w:rFonts w:ascii="宋体" w:hAnsi="宋体"/>
          <w:sz w:val="24"/>
          <w:u w:val="single"/>
        </w:rPr>
        <w:t xml:space="preserve">8</w:t>
      </w:r>
      <w:r>
        <w:rPr>
          <w:rFonts w:hint="eastAsia" w:ascii="宋体" w:hAnsi="宋体"/>
          <w:sz w:val="24"/>
          <w:u w:val="single"/>
        </w:rPr>
        <w:t xml:space="preserve">.4.4与采购人或者其他供应商恶意串通的。</w:t>
      </w:r>
      <w:r/>
    </w:p>
    <w:p>
      <w:pPr>
        <w:ind w:firstLine="480"/>
        <w:spacing w:line="500" w:lineRule="exact"/>
        <w:rPr>
          <w:rFonts w:hint="eastAsia" w:ascii="宋体" w:hAnsi="宋体"/>
          <w:sz w:val="24"/>
          <w:u w:val="single"/>
        </w:rPr>
      </w:pPr>
      <w:r>
        <w:rPr>
          <w:rFonts w:hint="eastAsia" w:ascii="宋体" w:hAnsi="宋体"/>
          <w:sz w:val="24"/>
          <w:u w:val="single"/>
        </w:rPr>
        <w:t xml:space="preserve">2</w:t>
      </w:r>
      <w:r>
        <w:rPr>
          <w:rFonts w:ascii="宋体" w:hAnsi="宋体"/>
          <w:sz w:val="24"/>
          <w:u w:val="single"/>
        </w:rPr>
        <w:t xml:space="preserve">8</w:t>
      </w:r>
      <w:r>
        <w:rPr>
          <w:rFonts w:hint="eastAsia" w:ascii="宋体" w:hAnsi="宋体"/>
          <w:sz w:val="24"/>
          <w:u w:val="single"/>
        </w:rPr>
        <w:t xml:space="preserve">.4.5采取不正当手段诋毁、排挤其他供应商的。</w:t>
      </w:r>
      <w:r/>
    </w:p>
    <w:p>
      <w:pPr>
        <w:ind w:firstLine="480"/>
        <w:spacing w:line="500" w:lineRule="exact"/>
        <w:rPr>
          <w:rFonts w:hint="eastAsia" w:ascii="宋体" w:hAnsi="宋体"/>
          <w:sz w:val="24"/>
          <w:u w:val="single"/>
        </w:rPr>
      </w:pPr>
      <w:r/>
      <w:bookmarkStart w:id="280" w:name="_Toc200451960"/>
      <w:r>
        <w:rPr>
          <w:rFonts w:hint="eastAsia" w:ascii="宋体" w:hAnsi="宋体"/>
          <w:sz w:val="24"/>
          <w:u w:val="single"/>
        </w:rPr>
        <w:t xml:space="preserve">2</w:t>
      </w:r>
      <w:r>
        <w:rPr>
          <w:rFonts w:ascii="宋体" w:hAnsi="宋体"/>
          <w:sz w:val="24"/>
          <w:u w:val="single"/>
        </w:rPr>
        <w:t xml:space="preserve">8</w:t>
      </w:r>
      <w:r>
        <w:rPr>
          <w:rFonts w:hint="eastAsia" w:ascii="宋体" w:hAnsi="宋体"/>
          <w:sz w:val="24"/>
          <w:u w:val="single"/>
        </w:rPr>
        <w:t xml:space="preserve">.5.</w:t>
      </w:r>
      <w:r>
        <w:rPr>
          <w:rFonts w:hint="eastAsia" w:ascii="宋体" w:hAnsi="宋体"/>
          <w:szCs w:val="21"/>
          <w:u w:val="single"/>
        </w:rPr>
        <w:t xml:space="preserve"> </w:t>
      </w:r>
      <w:r>
        <w:rPr>
          <w:rFonts w:ascii="宋体" w:hAnsi="宋体" w:cs="宋体"/>
          <w:sz w:val="24"/>
          <w:u w:val="single"/>
        </w:rPr>
        <w:t xml:space="preserve">有下列情形之一的，</w:t>
      </w:r>
      <w:r>
        <w:rPr>
          <w:rFonts w:hint="eastAsia" w:ascii="宋体" w:hAnsi="宋体" w:cs="宋体"/>
          <w:sz w:val="24"/>
          <w:u w:val="single"/>
        </w:rPr>
        <w:t xml:space="preserve">视为投标人</w:t>
      </w:r>
      <w:r>
        <w:rPr>
          <w:rFonts w:ascii="宋体" w:hAnsi="宋体" w:cs="宋体"/>
          <w:sz w:val="24"/>
          <w:u w:val="single"/>
        </w:rPr>
        <w:t xml:space="preserve">串通</w:t>
      </w:r>
      <w:r>
        <w:rPr>
          <w:rFonts w:hint="eastAsia" w:ascii="宋体" w:hAnsi="宋体" w:cs="宋体"/>
          <w:sz w:val="24"/>
          <w:u w:val="single"/>
        </w:rPr>
        <w:t xml:space="preserve">投标，投标无效：</w:t>
      </w:r>
      <w:r/>
    </w:p>
    <w:p>
      <w:pPr>
        <w:ind w:firstLine="480"/>
        <w:spacing w:line="500" w:lineRule="exact"/>
        <w:rPr>
          <w:rFonts w:hint="eastAsia" w:ascii="宋体" w:hAnsi="宋体"/>
          <w:sz w:val="24"/>
          <w:u w:val="single"/>
        </w:rPr>
      </w:pPr>
      <w:r>
        <w:rPr>
          <w:rFonts w:hint="eastAsia" w:ascii="宋体" w:hAnsi="宋体"/>
          <w:sz w:val="24"/>
          <w:u w:val="single"/>
        </w:rPr>
        <w:t xml:space="preserve">2</w:t>
      </w:r>
      <w:r>
        <w:rPr>
          <w:rFonts w:ascii="宋体" w:hAnsi="宋体"/>
          <w:sz w:val="24"/>
          <w:u w:val="single"/>
        </w:rPr>
        <w:t xml:space="preserve">8</w:t>
      </w:r>
      <w:r>
        <w:rPr>
          <w:rFonts w:hint="eastAsia" w:ascii="宋体" w:hAnsi="宋体"/>
          <w:sz w:val="24"/>
          <w:u w:val="single"/>
        </w:rPr>
        <w:t xml:space="preserve">.5.1不同投标人的投标文件由同一单位或者个人编制；</w:t>
      </w:r>
      <w:r/>
    </w:p>
    <w:p>
      <w:pPr>
        <w:ind w:firstLine="480"/>
        <w:spacing w:line="500" w:lineRule="exact"/>
        <w:rPr>
          <w:rFonts w:hint="eastAsia" w:ascii="宋体" w:hAnsi="宋体"/>
          <w:sz w:val="24"/>
          <w:u w:val="single"/>
        </w:rPr>
      </w:pPr>
      <w:r>
        <w:rPr>
          <w:rFonts w:hint="eastAsia" w:ascii="宋体" w:hAnsi="宋体"/>
          <w:sz w:val="24"/>
          <w:u w:val="single"/>
        </w:rPr>
        <w:t xml:space="preserve">2</w:t>
      </w:r>
      <w:r>
        <w:rPr>
          <w:rFonts w:ascii="宋体" w:hAnsi="宋体"/>
          <w:sz w:val="24"/>
          <w:u w:val="single"/>
        </w:rPr>
        <w:t xml:space="preserve">8</w:t>
      </w:r>
      <w:r>
        <w:rPr>
          <w:rFonts w:hint="eastAsia" w:ascii="宋体" w:hAnsi="宋体"/>
          <w:sz w:val="24"/>
          <w:u w:val="single"/>
        </w:rPr>
        <w:t xml:space="preserve">.5.2不同投标人委托同一单位或者个人办理投标事宜；</w:t>
      </w:r>
      <w:r/>
    </w:p>
    <w:p>
      <w:pPr>
        <w:ind w:firstLine="480"/>
        <w:spacing w:line="500" w:lineRule="exact"/>
        <w:rPr>
          <w:rFonts w:hint="eastAsia" w:ascii="宋体" w:hAnsi="宋体"/>
          <w:sz w:val="24"/>
          <w:u w:val="single"/>
        </w:rPr>
      </w:pPr>
      <w:r>
        <w:rPr>
          <w:rFonts w:hint="eastAsia" w:ascii="宋体" w:hAnsi="宋体"/>
          <w:sz w:val="24"/>
          <w:u w:val="single"/>
        </w:rPr>
        <w:t xml:space="preserve">2</w:t>
      </w:r>
      <w:r>
        <w:rPr>
          <w:rFonts w:ascii="宋体" w:hAnsi="宋体"/>
          <w:sz w:val="24"/>
          <w:u w:val="single"/>
        </w:rPr>
        <w:t xml:space="preserve">8</w:t>
      </w:r>
      <w:r>
        <w:rPr>
          <w:rFonts w:hint="eastAsia" w:ascii="宋体" w:hAnsi="宋体"/>
          <w:sz w:val="24"/>
          <w:u w:val="single"/>
        </w:rPr>
        <w:t xml:space="preserve">.5.3 不同投标人的投标文件载明的项目管理成员或者联系人员为同一人；</w:t>
      </w:r>
      <w:r/>
    </w:p>
    <w:p>
      <w:pPr>
        <w:ind w:firstLine="480"/>
        <w:spacing w:line="500" w:lineRule="exact"/>
        <w:rPr>
          <w:rFonts w:hint="eastAsia" w:ascii="宋体" w:hAnsi="宋体"/>
          <w:sz w:val="24"/>
          <w:u w:val="single"/>
        </w:rPr>
      </w:pPr>
      <w:r>
        <w:rPr>
          <w:rFonts w:hint="eastAsia" w:ascii="宋体" w:hAnsi="宋体"/>
          <w:sz w:val="24"/>
          <w:u w:val="single"/>
        </w:rPr>
        <w:t xml:space="preserve">2</w:t>
      </w:r>
      <w:r>
        <w:rPr>
          <w:rFonts w:ascii="宋体" w:hAnsi="宋体"/>
          <w:sz w:val="24"/>
          <w:u w:val="single"/>
        </w:rPr>
        <w:t xml:space="preserve">8</w:t>
      </w:r>
      <w:r>
        <w:rPr>
          <w:rFonts w:hint="eastAsia" w:ascii="宋体" w:hAnsi="宋体"/>
          <w:sz w:val="24"/>
          <w:u w:val="single"/>
        </w:rPr>
        <w:t xml:space="preserve">.5.4不同投标人的投标文件异常一致或者投标报价呈规律性差异；</w:t>
      </w:r>
      <w:r/>
    </w:p>
    <w:p>
      <w:pPr>
        <w:ind w:firstLine="600"/>
        <w:keepLines/>
        <w:keepNext/>
        <w:spacing w:line="500" w:lineRule="exact"/>
        <w:rPr>
          <w:rFonts w:hint="eastAsia" w:ascii="宋体" w:hAnsi="宋体"/>
          <w:bCs/>
          <w:sz w:val="30"/>
          <w:szCs w:val="30"/>
        </w:rPr>
        <w:outlineLvl w:val="3"/>
      </w:pPr>
      <w:r>
        <w:rPr>
          <w:rFonts w:ascii="宋体" w:hAnsi="宋体"/>
          <w:bCs/>
          <w:sz w:val="30"/>
          <w:szCs w:val="30"/>
        </w:rPr>
        <w:t xml:space="preserve">29</w:t>
      </w:r>
      <w:r>
        <w:rPr>
          <w:rFonts w:hint="eastAsia" w:ascii="宋体" w:hAnsi="宋体"/>
          <w:bCs/>
          <w:sz w:val="30"/>
          <w:szCs w:val="30"/>
        </w:rPr>
        <w:t xml:space="preserve">、质疑处理</w:t>
      </w:r>
      <w:bookmarkEnd w:id="280"/>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1"/>
        </w:rPr>
        <w:t xml:space="preserve">代理机构</w:t>
      </w:r>
      <w:r>
        <w:rPr>
          <w:rFonts w:hint="eastAsia" w:ascii="宋体" w:hAnsi="宋体"/>
          <w:sz w:val="24"/>
        </w:rPr>
        <w:t xml:space="preserve">或采购人提出质疑。上述应知其权益受到损害之日，是指：</w:t>
      </w:r>
      <w:r/>
    </w:p>
    <w:p>
      <w:pPr>
        <w:ind w:firstLine="480"/>
        <w:spacing w:line="500" w:lineRule="exact"/>
        <w:rPr>
          <w:rFonts w:hint="eastAsia" w:ascii="宋体" w:hAnsi="宋体" w:cs="宋体"/>
          <w:sz w:val="24"/>
          <w:u w:val="single"/>
        </w:rPr>
      </w:pPr>
      <w:r>
        <w:rPr>
          <w:rFonts w:ascii="宋体" w:hAnsi="宋体"/>
          <w:sz w:val="24"/>
          <w:u w:val="single"/>
        </w:rPr>
        <w:t xml:space="preserve">29</w:t>
      </w:r>
      <w:r>
        <w:rPr>
          <w:rFonts w:hint="eastAsia" w:ascii="宋体" w:hAnsi="宋体"/>
          <w:sz w:val="24"/>
          <w:u w:val="single"/>
        </w:rPr>
        <w:t xml:space="preserve">.2.1</w:t>
      </w:r>
      <w:r>
        <w:rPr>
          <w:rFonts w:ascii="宋体" w:hAnsi="宋体" w:cs="宋体"/>
          <w:sz w:val="24"/>
          <w:u w:val="single"/>
        </w:rPr>
        <w:t xml:space="preserve">对可以质疑的采购文件提出质疑的，为收到采购文件之日或者采购文件公告期限届满之日；</w:t>
      </w:r>
      <w:r>
        <w:rPr>
          <w:rFonts w:ascii="宋体" w:hAnsi="宋体" w:cs="宋体"/>
          <w:sz w:val="24"/>
          <w:u w:val="single"/>
        </w:rPr>
        <w:br/>
        <w:t xml:space="preserve">　　</w:t>
      </w:r>
      <w:r>
        <w:rPr>
          <w:rFonts w:ascii="宋体" w:hAnsi="宋体"/>
          <w:sz w:val="24"/>
          <w:u w:val="single"/>
        </w:rPr>
        <w:t xml:space="preserve">29</w:t>
      </w:r>
      <w:r>
        <w:rPr>
          <w:rFonts w:hint="eastAsia" w:ascii="宋体" w:hAnsi="宋体"/>
          <w:sz w:val="24"/>
          <w:u w:val="single"/>
        </w:rPr>
        <w:t xml:space="preserve">.2.2</w:t>
      </w:r>
      <w:r>
        <w:rPr>
          <w:rFonts w:ascii="宋体" w:hAnsi="宋体" w:cs="宋体"/>
          <w:sz w:val="24"/>
          <w:u w:val="single"/>
        </w:rPr>
        <w:t xml:space="preserve">对采购过程提出质疑的，为各采购程序环节结束之日；</w:t>
      </w:r>
      <w:r>
        <w:rPr>
          <w:rFonts w:ascii="宋体" w:hAnsi="宋体" w:cs="宋体"/>
          <w:sz w:val="24"/>
          <w:u w:val="single"/>
        </w:rPr>
        <w:br/>
        <w:t xml:space="preserve">　　</w:t>
      </w:r>
      <w:r>
        <w:rPr>
          <w:rFonts w:ascii="宋体" w:hAnsi="宋体"/>
          <w:sz w:val="24"/>
          <w:u w:val="single"/>
        </w:rPr>
        <w:t xml:space="preserve">29</w:t>
      </w:r>
      <w:r>
        <w:rPr>
          <w:rFonts w:hint="eastAsia" w:ascii="宋体" w:hAnsi="宋体"/>
          <w:sz w:val="24"/>
          <w:u w:val="single"/>
        </w:rPr>
        <w:t xml:space="preserve">.2.3</w:t>
      </w:r>
      <w:r>
        <w:rPr>
          <w:rFonts w:ascii="宋体" w:hAnsi="宋体" w:cs="宋体"/>
          <w:sz w:val="24"/>
          <w:u w:val="single"/>
        </w:rPr>
        <w:t xml:space="preserve">对中标或者成交结果提出质疑的，为中标或者成交结果公告期限届满之日。</w:t>
      </w:r>
      <w:r/>
    </w:p>
    <w:p>
      <w:pPr>
        <w:ind w:firstLine="480"/>
        <w:spacing w:line="500" w:lineRule="exact"/>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w:t>
      </w:r>
      <w:r>
        <w:rPr>
          <w:rFonts w:hint="eastAsia" w:ascii="宋体" w:hAnsi="宋体" w:cs="宋体"/>
          <w:sz w:val="24"/>
        </w:rPr>
        <w:t xml:space="preserve">作出</w:t>
      </w:r>
      <w:r>
        <w:rPr>
          <w:rFonts w:hint="eastAsia" w:ascii="宋体" w:hAnsi="宋体" w:cs="宋体"/>
          <w:sz w:val="24"/>
        </w:rPr>
        <w:t xml:space="preserve">答复。</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w:t>
      </w:r>
      <w:r>
        <w:rPr>
          <w:rFonts w:hint="eastAsia" w:ascii="宋体" w:hAnsi="宋体"/>
          <w:sz w:val="24"/>
        </w:rPr>
        <w:t xml:space="preserve">财政部</w:t>
      </w:r>
      <w:r>
        <w:rPr>
          <w:rFonts w:hint="eastAsia" w:ascii="宋体" w:hAnsi="宋体"/>
          <w:sz w:val="24"/>
        </w:rPr>
        <w:t xml:space="preserve">《质疑函范本》要求的格式和内容进行填写。供应</w:t>
      </w:r>
      <w:r>
        <w:rPr>
          <w:rFonts w:hint="eastAsia" w:ascii="宋体" w:hAnsi="宋体"/>
          <w:sz w:val="24"/>
        </w:rPr>
        <w:t xml:space="preserve">商如组成联合体参加投标，则《质疑函范本》中要求签字、盖章、加盖公章之处，联合体各方均须按要求签字、盖章、加盖公章。</w:t>
      </w:r>
      <w:r/>
    </w:p>
    <w:p>
      <w:pPr>
        <w:ind w:firstLine="480"/>
        <w:spacing w:line="500" w:lineRule="exact"/>
        <w:rPr>
          <w:rFonts w:hint="eastAsia"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szCs w:val="21"/>
        </w:rPr>
        <w:t xml:space="preserve">代理机构</w:t>
      </w:r>
      <w:r>
        <w:rPr>
          <w:rFonts w:hint="eastAsia" w:ascii="宋体" w:hAnsi="宋体"/>
          <w:sz w:val="24"/>
        </w:rPr>
        <w:t xml:space="preserve">负责</w:t>
      </w:r>
      <w:r>
        <w:rPr>
          <w:rFonts w:ascii="宋体" w:hAnsi="宋体"/>
          <w:sz w:val="24"/>
        </w:rPr>
        <w:t xml:space="preserve">答复。</w:t>
      </w:r>
      <w:r/>
    </w:p>
    <w:p>
      <w:pPr>
        <w:ind w:firstLine="480"/>
        <w:spacing w:line="500" w:lineRule="exact"/>
        <w:rPr>
          <w:rFonts w:hint="eastAsia" w:ascii="宋体" w:hAnsi="宋体"/>
          <w:sz w:val="24"/>
        </w:rPr>
      </w:pPr>
      <w:r/>
      <w:bookmarkStart w:id="281" w:name="_Hlk149903315"/>
      <w:r>
        <w:rPr>
          <w:rFonts w:hint="eastAsia" w:ascii="宋体" w:hAnsi="宋体"/>
          <w:sz w:val="24"/>
        </w:rPr>
        <w:t xml:space="preserve">根据《政府采购质疑和投诉办法》(财政部第94号令)第十一条规定，提出质疑的供应商应当是参与所质疑项目采购活动的供应商。</w:t>
      </w:r>
      <w:r>
        <w:rPr>
          <w:rFonts w:hint="eastAsia" w:ascii="宋体" w:hAnsi="宋体"/>
          <w:b/>
          <w:bCs/>
          <w:sz w:val="24"/>
        </w:rPr>
        <w:t xml:space="preserve">因此凡是对招标文件提出质疑的供应商，必须是依法获取招标文件的供应商，请将合法获取招标文件的证明材料(即《投标供应商确认函》)与质疑</w:t>
      </w:r>
      <w:r>
        <w:rPr>
          <w:rFonts w:hint="eastAsia" w:ascii="宋体" w:hAnsi="宋体"/>
          <w:b/>
          <w:bCs/>
          <w:sz w:val="24"/>
        </w:rPr>
        <w:t xml:space="preserve">函一起</w:t>
      </w:r>
      <w:r>
        <w:rPr>
          <w:rFonts w:hint="eastAsia" w:ascii="宋体" w:hAnsi="宋体"/>
          <w:b/>
          <w:bCs/>
          <w:sz w:val="24"/>
        </w:rPr>
        <w:t xml:space="preserve">递交，否则不予受理。</w:t>
      </w:r>
      <w:r/>
    </w:p>
    <w:p>
      <w:pPr>
        <w:ind w:firstLine="480"/>
        <w:spacing w:line="500" w:lineRule="exact"/>
        <w:rPr>
          <w:rFonts w:hint="eastAsia" w:ascii="宋体" w:hAnsi="宋体"/>
          <w:sz w:val="24"/>
        </w:rPr>
      </w:pPr>
      <w:r>
        <w:rPr>
          <w:rFonts w:hint="eastAsia" w:ascii="宋体" w:hAnsi="宋体"/>
          <w:sz w:val="24"/>
        </w:rPr>
        <w:t xml:space="preserve">采购人及</w:t>
      </w:r>
      <w:r>
        <w:rPr>
          <w:rFonts w:hint="eastAsia" w:ascii="宋体" w:hAnsi="宋体"/>
          <w:sz w:val="24"/>
          <w:szCs w:val="21"/>
        </w:rPr>
        <w:t xml:space="preserve">代理机构</w:t>
      </w:r>
      <w:r>
        <w:rPr>
          <w:rFonts w:hint="eastAsia" w:ascii="宋体" w:hAnsi="宋体"/>
          <w:sz w:val="24"/>
        </w:rPr>
        <w:t xml:space="preserve">只接收以纸质原件形式送达的质疑,建议供应商尽量通过</w:t>
      </w:r>
      <w:r>
        <w:rPr>
          <w:rFonts w:hint="eastAsia" w:ascii="宋体" w:hAnsi="宋体"/>
          <w:sz w:val="24"/>
        </w:rPr>
        <w:t xml:space="preserve">现场递交或</w:t>
      </w:r>
      <w:r>
        <w:rPr>
          <w:rFonts w:hint="eastAsia" w:ascii="宋体" w:hAnsi="宋体"/>
          <w:sz w:val="24"/>
        </w:rPr>
        <w:t xml:space="preserve">邮寄方式提交质疑（采购人和</w:t>
      </w:r>
      <w:r>
        <w:rPr>
          <w:rFonts w:hint="eastAsia" w:ascii="宋体" w:hAnsi="宋体"/>
          <w:sz w:val="24"/>
          <w:szCs w:val="21"/>
        </w:rPr>
        <w:t xml:space="preserve">代理机构</w:t>
      </w:r>
      <w:r>
        <w:rPr>
          <w:rFonts w:hint="eastAsia" w:ascii="宋体" w:hAnsi="宋体"/>
          <w:sz w:val="24"/>
        </w:rPr>
        <w:t xml:space="preserve">不接受未填写快递运单的快件）。</w:t>
      </w:r>
      <w:r/>
    </w:p>
    <w:p>
      <w:pPr>
        <w:ind w:firstLine="480"/>
        <w:jc w:val="left"/>
        <w:spacing w:line="500" w:lineRule="exact"/>
        <w:rPr>
          <w:rFonts w:hint="eastAsia" w:ascii="宋体" w:hAnsi="宋体"/>
          <w:sz w:val="24"/>
        </w:rPr>
      </w:pPr>
      <w:r>
        <w:rPr>
          <w:rFonts w:hint="eastAsia" w:ascii="宋体" w:hAnsi="宋体"/>
          <w:sz w:val="24"/>
          <w:szCs w:val="21"/>
        </w:rPr>
        <w:t xml:space="preserve">代理机构</w:t>
      </w:r>
      <w:r>
        <w:rPr>
          <w:rFonts w:hint="eastAsia" w:ascii="宋体" w:hAnsi="宋体"/>
          <w:sz w:val="24"/>
        </w:rPr>
        <w:t xml:space="preserve">质疑接收部门为</w:t>
      </w:r>
      <w:r>
        <w:rPr>
          <w:rFonts w:hint="eastAsia" w:ascii="宋体" w:hAnsi="宋体"/>
          <w:sz w:val="24"/>
        </w:rPr>
        <w:t xml:space="preserve">：</w:t>
      </w:r>
      <w:r>
        <w:rPr>
          <w:rFonts w:hint="eastAsia" w:ascii="宋体" w:hAnsi="宋体"/>
          <w:sz w:val="24"/>
        </w:rPr>
        <w:t xml:space="preserve">综合办公室</w:t>
      </w:r>
      <w:r/>
    </w:p>
    <w:p>
      <w:pPr>
        <w:ind w:firstLine="480"/>
        <w:jc w:val="left"/>
        <w:spacing w:line="500" w:lineRule="exact"/>
        <w:rPr>
          <w:rFonts w:hint="eastAsia" w:ascii="宋体" w:hAnsi="宋体"/>
          <w:sz w:val="24"/>
          <w:u w:val="single"/>
        </w:rPr>
      </w:pPr>
      <w:r>
        <w:rPr>
          <w:rFonts w:hint="eastAsia" w:ascii="宋体" w:hAnsi="宋体"/>
          <w:sz w:val="24"/>
        </w:rPr>
        <w:t xml:space="preserve">联系地址</w:t>
      </w:r>
      <w:r>
        <w:rPr>
          <w:rFonts w:ascii="宋体" w:hAnsi="宋体"/>
          <w:sz w:val="24"/>
        </w:rPr>
        <w:t xml:space="preserve">：</w:t>
      </w:r>
      <w:r>
        <w:rPr>
          <w:rFonts w:hint="eastAsia" w:ascii="宋体" w:hAnsi="宋体"/>
          <w:sz w:val="24"/>
          <w:u w:val="single"/>
        </w:rPr>
        <w:t xml:space="preserve">常州市武进区湖塘镇长安路9-33号(阳湖名城北门进小区往东28米上3楼)</w:t>
      </w:r>
      <w:r>
        <w:rPr>
          <w:rFonts w:ascii="宋体" w:hAnsi="宋体"/>
          <w:sz w:val="24"/>
          <w:u w:val="single"/>
        </w:rPr>
        <w:t xml:space="preserve">；</w:t>
      </w:r>
      <w:r/>
    </w:p>
    <w:p>
      <w:pPr>
        <w:ind w:firstLine="480"/>
        <w:jc w:val="left"/>
        <w:spacing w:line="500" w:lineRule="exact"/>
        <w:rPr>
          <w:rFonts w:hint="eastAsia" w:ascii="宋体" w:hAnsi="宋体"/>
          <w:sz w:val="24"/>
          <w:u w:val="single"/>
        </w:rPr>
      </w:pPr>
      <w:r>
        <w:rPr>
          <w:rFonts w:ascii="宋体" w:hAnsi="宋体"/>
          <w:sz w:val="24"/>
        </w:rPr>
        <w:t xml:space="preserve">联系电话：</w:t>
      </w:r>
      <w:r>
        <w:rPr>
          <w:rFonts w:hint="eastAsia" w:ascii="宋体" w:hAnsi="宋体"/>
          <w:sz w:val="24"/>
          <w:u w:val="single"/>
        </w:rPr>
        <w:t xml:space="preserve">0519-88</w:t>
      </w:r>
      <w:r>
        <w:rPr>
          <w:rFonts w:ascii="宋体" w:hAnsi="宋体"/>
          <w:sz w:val="24"/>
          <w:u w:val="single"/>
        </w:rPr>
        <w:t xml:space="preserve">865352</w:t>
      </w:r>
      <w:r>
        <w:rPr>
          <w:rFonts w:ascii="宋体" w:hAnsi="宋体"/>
          <w:sz w:val="24"/>
        </w:rPr>
        <w:t xml:space="preserve">；</w:t>
      </w:r>
      <w:bookmarkEnd w:id="281"/>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rPr>
          <w:rFonts w:hint="eastAsia" w:ascii="宋体" w:hAnsi="宋体"/>
          <w:sz w:val="24"/>
        </w:rPr>
        <w:t xml:space="preserve">：</w:t>
      </w:r>
      <w:r/>
    </w:p>
    <w:p>
      <w:pPr>
        <w:ind w:firstLine="480"/>
        <w:spacing w:line="500" w:lineRule="exact"/>
        <w:rPr>
          <w:rFonts w:hint="eastAsia" w:ascii="宋体" w:hAnsi="宋体"/>
          <w:sz w:val="24"/>
          <w:u w:val="single"/>
        </w:rPr>
      </w:pPr>
      <w:r>
        <w:rPr>
          <w:rFonts w:ascii="宋体" w:hAnsi="宋体"/>
          <w:sz w:val="24"/>
          <w:u w:val="single"/>
        </w:rPr>
        <w:t xml:space="preserve">29</w:t>
      </w:r>
      <w:r>
        <w:rPr>
          <w:rFonts w:hint="eastAsia" w:ascii="宋体" w:hAnsi="宋体"/>
          <w:sz w:val="24"/>
          <w:u w:val="single"/>
        </w:rPr>
        <w:t xml:space="preserve">.5.1 内容不符合《政府采购质疑和投诉办法》第十二条规定的质疑。</w:t>
      </w:r>
      <w:r/>
    </w:p>
    <w:p>
      <w:pPr>
        <w:ind w:firstLine="480"/>
        <w:spacing w:line="500" w:lineRule="exact"/>
        <w:rPr>
          <w:rFonts w:hint="eastAsia" w:ascii="宋体" w:hAnsi="宋体"/>
          <w:sz w:val="24"/>
          <w:u w:val="single"/>
        </w:rPr>
      </w:pPr>
      <w:r>
        <w:rPr>
          <w:rFonts w:ascii="宋体" w:hAnsi="宋体"/>
          <w:sz w:val="24"/>
          <w:u w:val="single"/>
        </w:rPr>
        <w:t xml:space="preserve">29</w:t>
      </w:r>
      <w:r>
        <w:rPr>
          <w:rFonts w:hint="eastAsia" w:ascii="宋体" w:hAnsi="宋体"/>
          <w:sz w:val="24"/>
          <w:u w:val="single"/>
        </w:rPr>
        <w:t xml:space="preserve">.5.2 超出政府采购法定期限的质疑。</w:t>
      </w:r>
      <w:r/>
    </w:p>
    <w:p>
      <w:pPr>
        <w:ind w:firstLine="480"/>
        <w:spacing w:line="500" w:lineRule="exact"/>
        <w:rPr>
          <w:rFonts w:hint="eastAsia" w:ascii="宋体" w:hAnsi="宋体"/>
          <w:sz w:val="24"/>
          <w:u w:val="single"/>
        </w:rPr>
      </w:pPr>
      <w:r>
        <w:rPr>
          <w:rFonts w:ascii="宋体" w:hAnsi="宋体"/>
          <w:sz w:val="24"/>
          <w:u w:val="single"/>
        </w:rPr>
        <w:t xml:space="preserve">29</w:t>
      </w:r>
      <w:r>
        <w:rPr>
          <w:rFonts w:hint="eastAsia" w:ascii="宋体" w:hAnsi="宋体"/>
          <w:sz w:val="24"/>
          <w:u w:val="single"/>
        </w:rPr>
        <w:t xml:space="preserve">.5.3 以传真、电子邮件等方式递交的非原件形式的质疑。</w:t>
      </w:r>
      <w:r/>
    </w:p>
    <w:p>
      <w:pPr>
        <w:ind w:firstLine="480"/>
        <w:spacing w:line="500" w:lineRule="exact"/>
        <w:rPr>
          <w:rFonts w:hint="eastAsia" w:ascii="宋体" w:hAnsi="宋体"/>
          <w:sz w:val="24"/>
          <w:u w:val="single"/>
        </w:rPr>
      </w:pPr>
      <w:r>
        <w:rPr>
          <w:rFonts w:ascii="宋体" w:hAnsi="宋体"/>
          <w:sz w:val="24"/>
          <w:u w:val="single"/>
        </w:rPr>
        <w:t xml:space="preserve">29</w:t>
      </w:r>
      <w:r>
        <w:rPr>
          <w:rFonts w:hint="eastAsia" w:ascii="宋体" w:hAnsi="宋体"/>
          <w:sz w:val="24"/>
          <w:u w:val="single"/>
        </w:rPr>
        <w:t xml:space="preserve">.5.4 未参加投标活动的供应商或在投标活动中自身权益未受到损害的供应商所提出的质疑。</w:t>
      </w:r>
      <w:r/>
    </w:p>
    <w:p>
      <w:pPr>
        <w:ind w:firstLine="480"/>
        <w:spacing w:line="500" w:lineRule="exact"/>
        <w:rPr>
          <w:rFonts w:hint="eastAsia" w:ascii="宋体" w:hAnsi="宋体"/>
          <w:sz w:val="24"/>
          <w:u w:val="single"/>
        </w:rPr>
      </w:pPr>
      <w:r>
        <w:rPr>
          <w:rFonts w:ascii="宋体" w:hAnsi="宋体"/>
          <w:sz w:val="24"/>
          <w:u w:val="single"/>
        </w:rPr>
        <w:t xml:space="preserve">29</w:t>
      </w:r>
      <w:r>
        <w:rPr>
          <w:rFonts w:hint="eastAsia" w:ascii="宋体" w:hAnsi="宋体"/>
          <w:sz w:val="24"/>
          <w:u w:val="single"/>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rFonts w:hint="eastAsia" w:ascii="宋体" w:hAnsi="宋体"/>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ind w:firstLine="600"/>
        <w:keepLines/>
        <w:keepNext/>
        <w:spacing w:line="50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rFonts w:hint="eastAsia" w:ascii="宋体" w:hAnsi="宋体"/>
          <w:sz w:val="24"/>
        </w:rPr>
        <w:t xml:space="preserve">代理机构</w:t>
      </w:r>
      <w:r>
        <w:rPr>
          <w:rFonts w:hint="eastAsia" w:ascii="宋体" w:hAnsi="宋体"/>
          <w:sz w:val="24"/>
        </w:rPr>
        <w:t xml:space="preserve">将向中标人发出中标通知书。</w:t>
      </w:r>
      <w:r>
        <w:rPr>
          <w:rFonts w:hint="eastAsia" w:ascii="宋体" w:hAnsi="宋体"/>
          <w:sz w:val="24"/>
        </w:rPr>
        <w:t xml:space="preserve">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系统及时下载中标通知书。因系统存储空间有限，自中标结果公告届满之日起30日后，苏</w:t>
      </w:r>
      <w:r>
        <w:rPr>
          <w:rFonts w:hint="eastAsia" w:ascii="宋体" w:hAnsi="宋体"/>
          <w:sz w:val="24"/>
        </w:rPr>
        <w:t xml:space="preserve">采云</w:t>
      </w:r>
      <w:r>
        <w:rPr>
          <w:rFonts w:hint="eastAsia" w:ascii="宋体" w:hAnsi="宋体"/>
          <w:sz w:val="24"/>
        </w:rPr>
        <w:t xml:space="preserve">系统不再保证提供下载中标通知书服务,因未及时下载而造成的不利后果由中标人自行承担。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ascii="宋体" w:hAnsi="宋体"/>
          <w:b/>
          <w:bCs/>
          <w:sz w:val="32"/>
          <w:szCs w:val="32"/>
        </w:rPr>
        <w:outlineLvl w:val="2"/>
      </w:pPr>
      <w:r/>
      <w:bookmarkStart w:id="282" w:name="_Toc120614220"/>
      <w:r/>
      <w:bookmarkStart w:id="283" w:name="_Toc152683030"/>
      <w:r/>
      <w:bookmarkStart w:id="284" w:name="_Toc152683389"/>
      <w:r/>
      <w:bookmarkStart w:id="285" w:name="_Toc152683549"/>
      <w:r/>
      <w:bookmarkStart w:id="286" w:name="_Toc513029236"/>
      <w:r/>
      <w:bookmarkStart w:id="287" w:name="_Toc16938552"/>
      <w:r/>
      <w:bookmarkStart w:id="288" w:name="_Toc20823308"/>
      <w:r>
        <w:rPr>
          <w:rFonts w:hint="eastAsia" w:ascii="宋体" w:hAnsi="宋体"/>
          <w:b/>
          <w:bCs/>
          <w:sz w:val="32"/>
          <w:szCs w:val="32"/>
        </w:rPr>
        <w:t xml:space="preserve">七、授予合同</w:t>
      </w:r>
      <w:bookmarkEnd w:id="282"/>
      <w:r/>
      <w:bookmarkEnd w:id="283"/>
      <w:r/>
      <w:bookmarkEnd w:id="284"/>
      <w:r/>
      <w:bookmarkEnd w:id="285"/>
      <w:r/>
      <w:r/>
    </w:p>
    <w:p>
      <w:pPr>
        <w:ind w:firstLine="600"/>
        <w:keepLines/>
        <w:keepNext/>
        <w:spacing w:line="500" w:lineRule="exact"/>
        <w:rPr>
          <w:rFonts w:hint="eastAsia" w:ascii="宋体" w:hAnsi="宋体"/>
          <w:bCs/>
          <w:sz w:val="30"/>
          <w:szCs w:val="30"/>
        </w:rPr>
        <w:outlineLvl w:val="3"/>
      </w:pPr>
      <w:r/>
      <w:bookmarkStart w:id="289" w:name="_Toc513029237"/>
      <w:r/>
      <w:bookmarkStart w:id="290" w:name="_Toc16938553"/>
      <w:r/>
      <w:bookmarkStart w:id="291" w:name="_Toc20823309"/>
      <w:r/>
      <w:bookmarkEnd w:id="286"/>
      <w:r/>
      <w:bookmarkEnd w:id="287"/>
      <w:r/>
      <w:bookmarkEnd w:id="288"/>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43"/>
        <w:keepLines/>
        <w:keepNext/>
        <w:spacing w:line="500" w:lineRule="exact"/>
        <w:rPr>
          <w:b/>
          <w:bCs/>
          <w:sz w:val="32"/>
          <w:szCs w:val="32"/>
        </w:rPr>
        <w:outlineLvl w:val="2"/>
      </w:pPr>
      <w:r/>
      <w:bookmarkStart w:id="292" w:name="_Hlk160541934"/>
      <w:r/>
      <w:bookmarkEnd w:id="289"/>
      <w:r/>
      <w:bookmarkEnd w:id="290"/>
      <w:r/>
      <w:bookmarkEnd w:id="291"/>
      <w:r>
        <w:rPr>
          <w:rFonts w:hint="eastAsia"/>
          <w:b/>
          <w:bCs/>
          <w:sz w:val="32"/>
          <w:szCs w:val="32"/>
        </w:rPr>
        <w:t xml:space="preserve">八、政府采购政策</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w:t>
      </w:r>
      <w:r>
        <w:rPr>
          <w:rFonts w:ascii="黑体" w:hAnsi="宋体" w:eastAsia="黑体"/>
          <w:bCs/>
          <w:sz w:val="30"/>
          <w:szCs w:val="30"/>
        </w:rPr>
        <w:t xml:space="preserve">进口产品</w:t>
      </w:r>
      <w:r>
        <w:rPr>
          <w:rFonts w:hint="eastAsia" w:ascii="黑体" w:hAnsi="宋体" w:eastAsia="黑体"/>
          <w:bCs/>
          <w:sz w:val="30"/>
          <w:szCs w:val="30"/>
        </w:rPr>
        <w:t xml:space="preserve">：</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w:t>
      </w:r>
      <w:r>
        <w:rPr>
          <w:rFonts w:ascii="宋体" w:hAnsi="宋体"/>
          <w:sz w:val="24"/>
        </w:rPr>
        <w:t xml:space="preserve">题的通知》（财办库〔2008〕248号文）。</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34、</w:t>
      </w:r>
      <w:r>
        <w:rPr>
          <w:rFonts w:ascii="黑体" w:hAnsi="宋体" w:eastAsia="黑体"/>
          <w:bCs/>
          <w:sz w:val="30"/>
          <w:szCs w:val="30"/>
        </w:rPr>
        <w:t xml:space="preserve">政府采购节能产品、环境标志产品</w:t>
      </w:r>
      <w:r/>
    </w:p>
    <w:p>
      <w:pPr>
        <w:ind w:firstLine="480"/>
        <w:jc w:val="left"/>
        <w:spacing w:line="500" w:lineRule="exact"/>
        <w:tabs>
          <w:tab w:val="left" w:pos="1980" w:leader="none"/>
        </w:tabs>
        <w:rPr>
          <w:sz w:val="24"/>
        </w:rPr>
      </w:pPr>
      <w:r>
        <w:rPr>
          <w:sz w:val="24"/>
        </w:rPr>
        <w:t xml:space="preserve">34.1</w:t>
      </w: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sz w:val="24"/>
        </w:rPr>
      </w:pPr>
      <w:r>
        <w:rPr>
          <w:sz w:val="24"/>
        </w:rPr>
        <w:t xml:space="preserve">34.2</w:t>
      </w: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ind w:firstLine="482"/>
        <w:jc w:val="left"/>
        <w:spacing w:line="500" w:lineRule="exact"/>
        <w:tabs>
          <w:tab w:val="left" w:pos="1980" w:leader="none"/>
        </w:tabs>
        <w:rPr>
          <w:b/>
          <w:sz w:val="24"/>
        </w:rPr>
      </w:pPr>
      <w:r>
        <w:rPr>
          <w:b/>
          <w:sz w:val="24"/>
        </w:rPr>
        <w:t xml:space="preserve">34.3</w:t>
      </w:r>
      <w:r>
        <w:rPr>
          <w:b/>
          <w:sz w:val="24"/>
        </w:rPr>
        <w:t xml:space="preserve">如本项目采购产品属于实施政府强制采购品目清单范围的节能产品，则投标人所报产品必须获得国家确定的认证机构出具的、处于有效期之内的节能产品认证证书，</w:t>
      </w:r>
      <w:r>
        <w:rPr>
          <w:b/>
          <w:sz w:val="24"/>
        </w:rPr>
        <w:t xml:space="preserve">否则投标无效</w:t>
      </w:r>
      <w:r>
        <w:rPr>
          <w:b/>
          <w:sz w:val="24"/>
        </w:rPr>
        <w:t xml:space="preserve">；</w:t>
      </w:r>
      <w:r/>
    </w:p>
    <w:p>
      <w:pPr>
        <w:ind w:firstLine="480"/>
        <w:jc w:val="left"/>
        <w:spacing w:line="500" w:lineRule="exact"/>
        <w:tabs>
          <w:tab w:val="left" w:pos="1980" w:leader="none"/>
        </w:tabs>
        <w:rPr>
          <w:sz w:val="24"/>
        </w:rPr>
      </w:pPr>
      <w:r>
        <w:rPr>
          <w:sz w:val="24"/>
        </w:rPr>
        <w:t xml:space="preserve">34.5</w:t>
      </w:r>
      <w:r>
        <w:rPr>
          <w:sz w:val="24"/>
        </w:rPr>
        <w:t xml:space="preserve">非政府强制采购的节能产品或环境标志产品，依据品目清单和认证证书实施政府优先采购。优先采购的具体规定见第四章《评标方法和评标标准》（如涉及）。</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35</w:t>
      </w:r>
      <w:r>
        <w:rPr>
          <w:rFonts w:hint="eastAsia" w:ascii="黑体" w:hAnsi="宋体" w:eastAsia="黑体"/>
          <w:bCs/>
          <w:sz w:val="30"/>
          <w:szCs w:val="30"/>
        </w:rPr>
        <w:t xml:space="preserve">、</w:t>
      </w:r>
      <w:r>
        <w:rPr>
          <w:rFonts w:ascii="黑体" w:hAnsi="宋体" w:eastAsia="黑体"/>
          <w:bCs/>
          <w:sz w:val="30"/>
          <w:szCs w:val="30"/>
        </w:rPr>
        <w:t xml:space="preserve">商品包装政府采购需求标准</w:t>
      </w:r>
      <w:r>
        <w:rPr>
          <w:rFonts w:hint="eastAsia" w:ascii="黑体" w:hAnsi="宋体" w:eastAsia="黑体"/>
          <w:bCs/>
          <w:sz w:val="30"/>
          <w:szCs w:val="30"/>
        </w:rPr>
        <w:t xml:space="preserve">、</w:t>
      </w:r>
      <w:r>
        <w:rPr>
          <w:rFonts w:ascii="黑体" w:hAnsi="宋体" w:eastAsia="黑体"/>
          <w:bCs/>
          <w:sz w:val="30"/>
          <w:szCs w:val="30"/>
        </w:rPr>
        <w:t xml:space="preserve">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36</w:t>
      </w:r>
      <w:r>
        <w:rPr>
          <w:rFonts w:hint="eastAsia" w:ascii="黑体" w:hAnsi="宋体" w:eastAsia="黑体"/>
          <w:bCs/>
          <w:sz w:val="30"/>
          <w:szCs w:val="30"/>
        </w:rPr>
        <w:t xml:space="preserve">、</w:t>
      </w:r>
      <w:r>
        <w:rPr>
          <w:rFonts w:ascii="黑体" w:hAnsi="宋体" w:eastAsia="黑体"/>
          <w:bCs/>
          <w:sz w:val="30"/>
          <w:szCs w:val="30"/>
        </w:rPr>
        <w:t xml:space="preserve">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7</w:t>
      </w:r>
      <w:r>
        <w:rPr>
          <w:rFonts w:hint="eastAsia" w:ascii="黑体" w:hAnsi="宋体" w:eastAsia="黑体"/>
          <w:bCs/>
          <w:sz w:val="30"/>
          <w:szCs w:val="30"/>
        </w:rPr>
        <w:t xml:space="preserve">、</w:t>
      </w:r>
      <w:r>
        <w:rPr>
          <w:rFonts w:ascii="黑体" w:hAnsi="宋体" w:eastAsia="黑体"/>
          <w:bCs/>
          <w:sz w:val="30"/>
          <w:szCs w:val="30"/>
        </w:rPr>
        <w:t xml:space="preserve">正版软件</w:t>
      </w:r>
      <w:r/>
    </w:p>
    <w:p>
      <w:pPr>
        <w:ind w:firstLine="480"/>
        <w:jc w:val="left"/>
        <w:spacing w:line="500" w:lineRule="exact"/>
        <w:tabs>
          <w:tab w:val="left" w:pos="1980" w:leader="none"/>
        </w:tabs>
        <w:rPr>
          <w:sz w:val="24"/>
        </w:rPr>
      </w:pPr>
      <w:r>
        <w:rPr>
          <w:sz w:val="24"/>
        </w:rPr>
        <w:t xml:space="preserve">37.1</w:t>
      </w: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37.2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38</w:t>
      </w:r>
      <w:r>
        <w:rPr>
          <w:rFonts w:hint="eastAsia" w:ascii="黑体" w:hAnsi="宋体" w:eastAsia="黑体"/>
          <w:bCs/>
          <w:sz w:val="30"/>
          <w:szCs w:val="30"/>
        </w:rPr>
        <w:t xml:space="preserve">、</w:t>
      </w:r>
      <w:r>
        <w:rPr>
          <w:rFonts w:ascii="黑体" w:hAnsi="宋体" w:eastAsia="黑体"/>
          <w:bCs/>
          <w:sz w:val="30"/>
          <w:szCs w:val="30"/>
        </w:rPr>
        <w:t xml:space="preserve">信息安全产品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w:t>
      </w:r>
      <w:r>
        <w:rPr>
          <w:rFonts w:hint="eastAsia"/>
          <w:sz w:val="24"/>
        </w:rPr>
        <w:t xml:space="preserve"> </w:t>
      </w:r>
      <w:r>
        <w:rPr>
          <w:rFonts w:hint="eastAsia"/>
          <w:sz w:val="24"/>
        </w:rPr>
        <w:t xml:space="preserve">（</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39</w:t>
      </w:r>
      <w:r>
        <w:rPr>
          <w:rFonts w:hint="eastAsia" w:ascii="黑体" w:hAnsi="宋体" w:eastAsia="黑体"/>
          <w:bCs/>
          <w:sz w:val="30"/>
          <w:szCs w:val="30"/>
        </w:rPr>
        <w:t xml:space="preserve">、政府采购创新产品政策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w:t>
      </w:r>
      <w:r>
        <w:rPr>
          <w:rFonts w:hint="eastAsia"/>
          <w:sz w:val="24"/>
        </w:rPr>
        <w:t xml:space="preserve">同已具备相应销售业绩，参加政府采购活动</w:t>
      </w:r>
      <w:r>
        <w:rPr>
          <w:rFonts w:hint="eastAsia"/>
          <w:sz w:val="24"/>
        </w:rPr>
        <w:t xml:space="preserve">时业绩</w:t>
      </w:r>
      <w:r>
        <w:rPr>
          <w:rFonts w:hint="eastAsia"/>
          <w:sz w:val="24"/>
        </w:rPr>
        <w:t xml:space="preserve">分值为满分。</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40</w:t>
      </w:r>
      <w:r>
        <w:rPr>
          <w:rFonts w:hint="eastAsia" w:ascii="黑体" w:hAnsi="宋体" w:eastAsia="黑体"/>
          <w:bCs/>
          <w:sz w:val="30"/>
          <w:szCs w:val="30"/>
        </w:rPr>
        <w:t xml:space="preserve">、绿色采购政策</w:t>
      </w:r>
      <w:r/>
    </w:p>
    <w:p>
      <w:pPr>
        <w:ind w:firstLine="480"/>
        <w:jc w:val="left"/>
        <w:spacing w:line="500" w:lineRule="exact"/>
        <w:tabs>
          <w:tab w:val="left" w:pos="1980" w:leader="none"/>
          <w:tab w:val="left" w:pos="2014" w:leader="none"/>
        </w:tabs>
        <w:rPr>
          <w:sz w:val="24"/>
        </w:rPr>
      </w:pPr>
      <w:r>
        <w:rPr>
          <w:sz w:val="24"/>
        </w:rPr>
        <w:t xml:space="preserve">40.1</w:t>
      </w:r>
      <w:r>
        <w:rPr>
          <w:rFonts w:hint="eastAsia"/>
          <w:sz w:val="24"/>
        </w:rPr>
        <w:t xml:space="preserve">绿色数据中心政策</w:t>
      </w:r>
      <w:r>
        <w:rPr>
          <w:rFonts w:hint="eastAsia"/>
          <w:sz w:val="24"/>
        </w:rPr>
        <w:t xml:space="preserve"> </w:t>
      </w:r>
      <w:r/>
    </w:p>
    <w:p>
      <w:pPr>
        <w:ind w:firstLine="480"/>
        <w:jc w:val="left"/>
        <w:spacing w:line="500" w:lineRule="exact"/>
        <w:tabs>
          <w:tab w:val="left" w:pos="1980" w:leader="none"/>
          <w:tab w:val="left" w:pos="2014" w:leader="none"/>
        </w:tabs>
        <w:rPr>
          <w:sz w:val="24"/>
        </w:rPr>
      </w:pPr>
      <w:r>
        <w:rPr>
          <w:rFonts w:hint="eastAsia"/>
          <w:sz w:val="24"/>
        </w:rPr>
        <w:t xml:space="preserve">依据《绿色数据中心政府采购需求标准（试行）》（财办库〔</w:t>
      </w:r>
      <w:r>
        <w:rPr>
          <w:rFonts w:hint="eastAsia"/>
          <w:sz w:val="24"/>
        </w:rPr>
        <w:t xml:space="preserve">2023</w:t>
      </w:r>
      <w:r>
        <w:rPr>
          <w:rFonts w:hint="eastAsia"/>
          <w:sz w:val="24"/>
        </w:rPr>
        <w:t xml:space="preserve">〕</w:t>
      </w:r>
      <w:r>
        <w:rPr>
          <w:rFonts w:hint="eastAsia"/>
          <w:sz w:val="24"/>
        </w:rPr>
        <w:t xml:space="preserve">7 </w:t>
      </w:r>
      <w:r>
        <w:rPr>
          <w:rFonts w:hint="eastAsia"/>
          <w:sz w:val="24"/>
        </w:rPr>
        <w:t xml:space="preserve">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500" w:lineRule="exact"/>
        <w:tabs>
          <w:tab w:val="left" w:pos="1980" w:leader="none"/>
          <w:tab w:val="left" w:pos="2014" w:leader="none"/>
        </w:tabs>
        <w:rPr>
          <w:sz w:val="24"/>
        </w:rPr>
      </w:pPr>
      <w:r>
        <w:rPr>
          <w:sz w:val="24"/>
        </w:rPr>
        <w:t xml:space="preserve">40.2</w:t>
      </w:r>
      <w:r>
        <w:rPr>
          <w:rFonts w:hint="eastAsia"/>
          <w:sz w:val="24"/>
        </w:rPr>
        <w:t xml:space="preserve"> </w:t>
      </w:r>
      <w:r>
        <w:rPr>
          <w:rFonts w:hint="eastAsia"/>
          <w:sz w:val="24"/>
        </w:rPr>
        <w:t xml:space="preserve">推广应用绿色建材</w:t>
      </w:r>
      <w:r/>
    </w:p>
    <w:p>
      <w:pPr>
        <w:ind w:firstLine="480"/>
        <w:jc w:val="left"/>
        <w:spacing w:line="500" w:lineRule="exact"/>
        <w:tabs>
          <w:tab w:val="left" w:pos="1980" w:leader="none"/>
          <w:tab w:val="left" w:pos="2014" w:leader="none"/>
        </w:tabs>
        <w:rPr>
          <w:sz w:val="24"/>
        </w:rPr>
      </w:pPr>
      <w:r>
        <w:rPr>
          <w:rFonts w:hint="eastAsia"/>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sz w:val="24"/>
        </w:rPr>
        <w:t xml:space="preserve">）</w:t>
      </w:r>
      <w:r>
        <w:rPr>
          <w:rFonts w:hint="eastAsia"/>
          <w:sz w:val="24"/>
        </w:rPr>
        <w:t xml:space="preserve">,</w:t>
      </w:r>
      <w:r>
        <w:rPr>
          <w:rFonts w:hint="eastAsia"/>
          <w:sz w:val="24"/>
        </w:rPr>
        <w:t xml:space="preserve">依据相关需求标准确定采购需求，在采购文件和采购合同中载明具体需求、履约验收条款和违约责任。</w:t>
      </w:r>
      <w:r/>
    </w:p>
    <w:p>
      <w:pPr>
        <w:ind w:firstLine="480"/>
        <w:jc w:val="left"/>
        <w:spacing w:line="500" w:lineRule="exact"/>
        <w:tabs>
          <w:tab w:val="left" w:pos="1980" w:leader="none"/>
          <w:tab w:val="left" w:pos="2014" w:leader="none"/>
        </w:tabs>
        <w:rPr>
          <w:sz w:val="24"/>
        </w:rPr>
      </w:pPr>
      <w:r>
        <w:rPr>
          <w:sz w:val="24"/>
        </w:rPr>
        <w:t xml:space="preserve">40.3</w:t>
      </w:r>
      <w:r>
        <w:rPr>
          <w:rFonts w:hint="eastAsia"/>
          <w:sz w:val="24"/>
        </w:rPr>
        <w:t xml:space="preserve"> </w:t>
      </w:r>
      <w:r>
        <w:rPr>
          <w:rFonts w:hint="eastAsia"/>
          <w:sz w:val="24"/>
        </w:rPr>
        <w:t xml:space="preserve">优先使用低挥发性有机化合物产品</w:t>
      </w:r>
      <w:r/>
    </w:p>
    <w:p>
      <w:pPr>
        <w:ind w:firstLine="480"/>
        <w:jc w:val="left"/>
        <w:spacing w:line="500" w:lineRule="exact"/>
        <w:tabs>
          <w:tab w:val="left" w:pos="1980" w:leader="none"/>
          <w:tab w:val="left" w:pos="2014" w:leader="none"/>
        </w:tabs>
        <w:rPr>
          <w:sz w:val="24"/>
        </w:rPr>
      </w:pPr>
      <w:r>
        <w:rPr>
          <w:rFonts w:hint="eastAsia"/>
          <w:sz w:val="24"/>
        </w:rPr>
        <w:t xml:space="preserve">采购人要落实挥发性有机化合物（</w:t>
      </w:r>
      <w:r>
        <w:rPr>
          <w:rFonts w:hint="eastAsia"/>
          <w:sz w:val="24"/>
        </w:rPr>
        <w:t xml:space="preserve">VOCs</w:t>
      </w:r>
      <w:r>
        <w:rPr>
          <w:rFonts w:hint="eastAsia"/>
          <w:sz w:val="24"/>
        </w:rPr>
        <w:t xml:space="preserve">）治理要求，若本项目中涉及涂料、胶黏剂、油墨、清洗剂等挥发性有机物产品的，属于强制性标准的，投标人应当提供符合国家和江苏省相关</w:t>
      </w:r>
      <w:r>
        <w:rPr>
          <w:rFonts w:hint="eastAsia"/>
          <w:sz w:val="24"/>
        </w:rPr>
        <w:t xml:space="preserve">VOCs </w:t>
      </w:r>
      <w:r>
        <w:rPr>
          <w:rFonts w:hint="eastAsia"/>
          <w:sz w:val="24"/>
        </w:rPr>
        <w:t xml:space="preserve">含量限制标准的产品；属于推荐性标准的，应当在采购文件中载明低</w:t>
      </w:r>
      <w:r>
        <w:rPr>
          <w:rFonts w:hint="eastAsia"/>
          <w:sz w:val="24"/>
        </w:rPr>
        <w:t xml:space="preserve">VOCs</w:t>
      </w:r>
      <w:r>
        <w:rPr>
          <w:rFonts w:hint="eastAsia"/>
          <w:sz w:val="24"/>
        </w:rPr>
        <w:t xml:space="preserve">的优惠幅度、评审标准等，以体现优先采购。</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41、电子履约保函政策</w:t>
      </w:r>
      <w:r/>
    </w:p>
    <w:p>
      <w:pPr>
        <w:ind w:firstLine="480"/>
        <w:spacing w:line="500" w:lineRule="exact"/>
        <w:rPr>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w:t>
      </w:r>
      <w:r>
        <w:rPr>
          <w:rFonts w:hint="eastAsia"/>
          <w:sz w:val="24"/>
        </w:rPr>
        <w:t xml:space="preserve">于做好</w:t>
      </w:r>
      <w:r>
        <w:rPr>
          <w:rFonts w:hint="eastAsia"/>
          <w:sz w:val="24"/>
        </w:rPr>
        <w:t xml:space="preserve">2023</w:t>
      </w:r>
      <w:r>
        <w:rPr>
          <w:rFonts w:hint="eastAsia"/>
          <w:sz w:val="24"/>
        </w:rPr>
        <w:t xml:space="preserve">年降成本重点工作的通知》（</w:t>
      </w:r>
      <w:r>
        <w:rPr>
          <w:rFonts w:hint="eastAsia"/>
          <w:sz w:val="24"/>
        </w:rPr>
        <w:t xml:space="preserve">发改运行</w:t>
      </w:r>
      <w:r>
        <w:rPr>
          <w:rFonts w:hint="eastAsia"/>
          <w:sz w:val="24"/>
        </w:rPr>
        <w:t xml:space="preserve">〔</w:t>
      </w:r>
      <w:r>
        <w:rPr>
          <w:rFonts w:hint="eastAsia"/>
          <w:sz w:val="24"/>
        </w:rPr>
        <w:t xml:space="preserve">2023</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号）要求，决定在全省推行政府采购电子履约保函（保险）。政府采购履约保函（保险）是指在政府采购活动中第三方机构向采购人提供的保证政府采购中标、成交供应</w:t>
      </w:r>
      <w:r>
        <w:rPr>
          <w:rFonts w:hint="eastAsia"/>
          <w:sz w:val="24"/>
        </w:rPr>
        <w:t xml:space="preserve">商履行</w:t>
      </w:r>
      <w:r>
        <w:rPr>
          <w:rFonts w:hint="eastAsia"/>
          <w:sz w:val="24"/>
        </w:rPr>
        <w:t xml:space="preserve">合同义务的担保或保险。如中标、成交供应</w:t>
      </w:r>
      <w:r>
        <w:rPr>
          <w:rFonts w:hint="eastAsia"/>
          <w:sz w:val="24"/>
        </w:rPr>
        <w:t xml:space="preserve">商未能</w:t>
      </w:r>
      <w:r>
        <w:rPr>
          <w:rFonts w:hint="eastAsia"/>
          <w:sz w:val="24"/>
        </w:rPr>
        <w:t xml:space="preserve">按照政府采购合同要求规范履行合同义务，由第三方机构按照招标文件约定的履约保证金数额对采购人承担赔偿责任。具体要求详见《关于在全省政府采购领域推行电子履约保函（保险）的通知》（</w:t>
      </w:r>
      <w:r>
        <w:rPr>
          <w:rFonts w:hint="eastAsia"/>
          <w:sz w:val="24"/>
        </w:rPr>
        <w:t xml:space="preserve">苏财购〔</w:t>
      </w:r>
      <w:r>
        <w:rPr>
          <w:rFonts w:hint="eastAsia"/>
          <w:sz w:val="24"/>
        </w:rPr>
        <w:t xml:space="preserve">2023</w:t>
      </w:r>
      <w:r>
        <w:rPr>
          <w:rFonts w:hint="eastAsia"/>
          <w:sz w:val="24"/>
        </w:rPr>
        <w:t xml:space="preserve">〕</w:t>
      </w:r>
      <w:r>
        <w:rPr>
          <w:rFonts w:hint="eastAsia"/>
          <w:sz w:val="24"/>
        </w:rPr>
        <w:t xml:space="preserve">150</w:t>
      </w:r>
      <w:r>
        <w:rPr>
          <w:rFonts w:hint="eastAsia"/>
          <w:sz w:val="24"/>
        </w:rPr>
        <w:t xml:space="preserve">号）。</w:t>
      </w:r>
      <w:r/>
    </w:p>
    <w:p>
      <w:pPr>
        <w:pStyle w:val="1010"/>
        <w:rPr>
          <w:rFonts w:hint="eastAsia"/>
          <w:color w:val="auto"/>
        </w:rPr>
      </w:pPr>
      <w:r>
        <w:rPr>
          <w:color w:val="auto"/>
        </w:rPr>
        <w:br w:type="page" w:clear="all"/>
      </w:r>
      <w:bookmarkEnd w:id="292"/>
      <w:r/>
      <w:r/>
    </w:p>
    <w:p>
      <w:pPr>
        <w:pStyle w:val="1010"/>
        <w:rPr>
          <w:rFonts w:hint="eastAsia"/>
          <w:color w:val="auto"/>
        </w:rPr>
      </w:pPr>
      <w:r>
        <w:rPr>
          <w:rFonts w:hint="eastAsia"/>
          <w:color w:val="auto"/>
        </w:rPr>
      </w:r>
      <w:r/>
    </w:p>
    <w:p>
      <w:pPr>
        <w:jc w:val="center"/>
        <w:spacing w:line="360" w:lineRule="auto"/>
        <w:rPr>
          <w:rFonts w:hint="eastAsia" w:ascii="宋体" w:hAnsi="宋体"/>
          <w:b/>
          <w:sz w:val="36"/>
          <w:szCs w:val="36"/>
        </w:rPr>
        <w:outlineLvl w:val="0"/>
      </w:pPr>
      <w:r/>
      <w:bookmarkStart w:id="293" w:name="_Toc152683390"/>
      <w:r/>
      <w:bookmarkStart w:id="294" w:name="_Toc152683550"/>
      <w:r>
        <w:rPr>
          <w:rFonts w:ascii="宋体" w:hAnsi="宋体"/>
          <w:b/>
          <w:sz w:val="36"/>
          <w:szCs w:val="36"/>
        </w:rPr>
        <w:t xml:space="preserve">第三章  </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ascii="宋体" w:hAnsi="宋体"/>
          <w:b/>
          <w:sz w:val="36"/>
          <w:szCs w:val="36"/>
        </w:rPr>
        <w:t xml:space="preserve">资格审查</w:t>
      </w:r>
      <w:bookmarkStart w:id="295" w:name="_Toc487900382"/>
      <w:r/>
      <w:bookmarkEnd w:id="164"/>
      <w:r/>
      <w:bookmarkEnd w:id="293"/>
      <w:r/>
      <w:bookmarkEnd w:id="294"/>
      <w:r/>
      <w:r/>
    </w:p>
    <w:p>
      <w:pPr>
        <w:ind w:firstLine="2891"/>
        <w:spacing w:line="360" w:lineRule="auto"/>
        <w:tabs>
          <w:tab w:val="left" w:pos="360" w:leader="none"/>
          <w:tab w:val="left" w:pos="900" w:leader="none"/>
        </w:tabs>
        <w:rPr>
          <w:rFonts w:hint="eastAsia" w:ascii="宋体" w:hAnsi="宋体"/>
          <w:b/>
          <w:sz w:val="32"/>
          <w:szCs w:val="32"/>
        </w:rPr>
        <w:outlineLvl w:val="1"/>
      </w:pPr>
      <w:r/>
      <w:bookmarkStart w:id="296" w:name="_Toc99301422"/>
      <w:r/>
      <w:bookmarkStart w:id="297" w:name="_Toc152683032"/>
      <w:r/>
      <w:bookmarkStart w:id="298" w:name="_Toc152683391"/>
      <w:r/>
      <w:bookmarkStart w:id="299" w:name="_Toc152683551"/>
      <w:r>
        <w:rPr>
          <w:rFonts w:hint="eastAsia" w:ascii="宋体" w:hAnsi="宋体"/>
          <w:b/>
          <w:sz w:val="32"/>
          <w:szCs w:val="32"/>
        </w:rPr>
        <w:t xml:space="preserve">第一节 </w:t>
      </w:r>
      <w:r>
        <w:rPr>
          <w:rFonts w:ascii="宋体" w:hAnsi="宋体"/>
          <w:b/>
          <w:sz w:val="32"/>
          <w:szCs w:val="32"/>
        </w:rPr>
        <w:t xml:space="preserve">资格审查程序</w:t>
      </w:r>
      <w:bookmarkEnd w:id="296"/>
      <w:r/>
      <w:bookmarkEnd w:id="297"/>
      <w:r/>
      <w:bookmarkEnd w:id="298"/>
      <w:r/>
      <w:bookmarkEnd w:id="299"/>
      <w:r/>
      <w:r/>
    </w:p>
    <w:p>
      <w:pPr>
        <w:ind w:firstLine="480"/>
        <w:spacing w:line="360" w:lineRule="auto"/>
        <w:tabs>
          <w:tab w:val="left" w:pos="426" w:leader="none"/>
          <w:tab w:val="left" w:pos="851" w:leader="none"/>
        </w:tabs>
        <w:rPr>
          <w:rFonts w:hint="eastAsia" w:ascii="宋体" w:hAnsi="宋体"/>
          <w:sz w:val="24"/>
        </w:rPr>
      </w:pPr>
      <w:r/>
      <w:bookmarkStart w:id="300" w:name="_Toc152683033"/>
      <w:r/>
      <w:bookmarkStart w:id="301" w:name="_Toc152683392"/>
      <w:r/>
      <w:bookmarkStart w:id="302" w:name="_Toc152683552"/>
      <w:r>
        <w:rPr>
          <w:rFonts w:ascii="宋体" w:hAnsi="宋体" w:cs="Symbol"/>
          <w:sz w:val="24"/>
        </w:rPr>
        <w:t xml:space="preserve">一、</w:t>
      </w:r>
      <w:r>
        <w:rPr>
          <w:rFonts w:ascii="宋体" w:hAnsi="宋体"/>
          <w:sz w:val="24"/>
        </w:rPr>
        <w:t xml:space="preserve">开标结束后，采购人代表将根据《资格审查要求》中的规定，对投标人进行资格审查，并形成资格审查结果。</w:t>
      </w:r>
      <w:bookmarkEnd w:id="300"/>
      <w:r/>
      <w:bookmarkEnd w:id="301"/>
      <w:r/>
      <w:bookmarkEnd w:id="302"/>
      <w:r/>
      <w:r/>
    </w:p>
    <w:p>
      <w:pPr>
        <w:ind w:firstLine="480"/>
        <w:spacing w:line="360" w:lineRule="auto"/>
        <w:tabs>
          <w:tab w:val="left" w:pos="426" w:leader="none"/>
          <w:tab w:val="left" w:pos="851" w:leader="none"/>
        </w:tabs>
        <w:rPr>
          <w:rFonts w:hint="eastAsia" w:ascii="宋体" w:hAnsi="宋体"/>
          <w:sz w:val="24"/>
        </w:rPr>
      </w:pPr>
      <w:r/>
      <w:bookmarkStart w:id="303" w:name="_Toc152683034"/>
      <w:r/>
      <w:bookmarkStart w:id="304" w:name="_Toc152683393"/>
      <w:r/>
      <w:bookmarkStart w:id="305" w:name="_Toc152683553"/>
      <w:r>
        <w:rPr>
          <w:rFonts w:ascii="宋体" w:hAnsi="宋体" w:cs="Symbol"/>
          <w:sz w:val="24"/>
        </w:rPr>
        <w:t xml:space="preserve">二、</w:t>
      </w:r>
      <w:r>
        <w:rPr>
          <w:rFonts w:ascii="宋体" w:hAnsi="宋体"/>
          <w:sz w:val="24"/>
        </w:rPr>
        <w:t xml:space="preserve">《资格审查要求》中对格式有要求的，除招标文件另有规定外，均为“实质性格式”文件。</w:t>
      </w:r>
      <w:bookmarkEnd w:id="303"/>
      <w:r/>
      <w:bookmarkEnd w:id="304"/>
      <w:r/>
      <w:bookmarkEnd w:id="305"/>
      <w:r/>
      <w:r/>
    </w:p>
    <w:p>
      <w:pPr>
        <w:ind w:firstLine="480"/>
        <w:spacing w:line="360" w:lineRule="auto"/>
        <w:tabs>
          <w:tab w:val="left" w:pos="426" w:leader="none"/>
          <w:tab w:val="left" w:pos="851" w:leader="none"/>
        </w:tabs>
        <w:rPr>
          <w:rFonts w:hint="eastAsia" w:ascii="宋体" w:hAnsi="宋体"/>
          <w:sz w:val="24"/>
        </w:rPr>
      </w:pPr>
      <w:r/>
      <w:bookmarkStart w:id="306" w:name="_Toc152683035"/>
      <w:r/>
      <w:bookmarkStart w:id="307" w:name="_Toc152683394"/>
      <w:r/>
      <w:bookmarkStart w:id="308" w:name="_Toc152683554"/>
      <w:r>
        <w:rPr>
          <w:rFonts w:ascii="宋体" w:hAnsi="宋体" w:cs="Symbol"/>
          <w:sz w:val="24"/>
        </w:rPr>
        <w:t xml:space="preserve">三、</w:t>
      </w:r>
      <w:r>
        <w:rPr>
          <w:rFonts w:ascii="宋体" w:hAnsi="宋体"/>
          <w:sz w:val="24"/>
        </w:rPr>
        <w:t xml:space="preserve">投标人《资格证明文件》有任何一项不符合《资格审查要求》的，资格审查不合格，其投标无效。</w:t>
      </w:r>
      <w:bookmarkEnd w:id="306"/>
      <w:r/>
      <w:bookmarkEnd w:id="307"/>
      <w:r/>
      <w:bookmarkEnd w:id="308"/>
      <w:r/>
      <w:r/>
    </w:p>
    <w:p>
      <w:pPr>
        <w:ind w:firstLine="480"/>
        <w:spacing w:line="360" w:lineRule="auto"/>
        <w:tabs>
          <w:tab w:val="left" w:pos="426" w:leader="none"/>
          <w:tab w:val="left" w:pos="851" w:leader="none"/>
        </w:tabs>
        <w:rPr>
          <w:rFonts w:hint="eastAsia" w:ascii="宋体" w:hAnsi="宋体"/>
          <w:sz w:val="24"/>
        </w:rPr>
      </w:pPr>
      <w:r/>
      <w:bookmarkStart w:id="309" w:name="_Toc152683036"/>
      <w:r/>
      <w:bookmarkStart w:id="310" w:name="_Toc152683395"/>
      <w:r/>
      <w:bookmarkStart w:id="311" w:name="_Toc152683555"/>
      <w:r>
        <w:rPr>
          <w:rFonts w:ascii="宋体" w:hAnsi="宋体" w:cs="Symbol"/>
          <w:sz w:val="24"/>
        </w:rPr>
        <w:t xml:space="preserve">四、</w:t>
      </w:r>
      <w:r>
        <w:rPr>
          <w:rFonts w:ascii="宋体" w:hAnsi="宋体"/>
          <w:sz w:val="24"/>
        </w:rPr>
        <w:t xml:space="preserve">资格审查合格的投标人不足3家的，不进行评标。</w:t>
      </w:r>
      <w:bookmarkEnd w:id="309"/>
      <w:r/>
      <w:bookmarkEnd w:id="310"/>
      <w:r/>
      <w:bookmarkEnd w:id="311"/>
      <w:r/>
      <w:r/>
    </w:p>
    <w:p>
      <w:pPr>
        <w:ind w:firstLine="2891"/>
        <w:spacing w:line="360" w:lineRule="auto"/>
        <w:tabs>
          <w:tab w:val="left" w:pos="360" w:leader="none"/>
          <w:tab w:val="left" w:pos="900" w:leader="none"/>
        </w:tabs>
        <w:rPr>
          <w:rFonts w:hint="eastAsia" w:ascii="宋体" w:hAnsi="宋体"/>
          <w:b/>
          <w:sz w:val="32"/>
          <w:szCs w:val="32"/>
        </w:rPr>
        <w:outlineLvl w:val="1"/>
      </w:pPr>
      <w:r/>
      <w:bookmarkStart w:id="312" w:name="_Toc152683037"/>
      <w:r/>
      <w:bookmarkStart w:id="313" w:name="_Toc152683396"/>
      <w:r/>
      <w:bookmarkStart w:id="314" w:name="_Toc152683556"/>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资格审查要求</w:t>
      </w:r>
      <w:bookmarkEnd w:id="312"/>
      <w:r/>
      <w:bookmarkEnd w:id="313"/>
      <w:r/>
      <w:bookmarkEnd w:id="314"/>
      <w:r/>
      <w:r/>
    </w:p>
    <w:tbl>
      <w:tblPr>
        <w:tblW w:w="51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77"/>
        <w:gridCol w:w="1822"/>
        <w:gridCol w:w="4435"/>
        <w:gridCol w:w="1710"/>
      </w:tblGrid>
      <w:tr>
        <w:trPr>
          <w:cantSplit/>
          <w:jc w:val="center"/>
          <w:trHeight w:val="468"/>
          <w:tblHeader/>
        </w:trPr>
        <w:tc>
          <w:tcPr>
            <w:tcW w:w="444" w:type="pct"/>
            <w:vAlign w:val="center"/>
            <w:textDirection w:val="lrTb"/>
            <w:noWrap w:val="false"/>
          </w:tcPr>
          <w:p>
            <w:pPr>
              <w:jc w:val="center"/>
              <w:tabs>
                <w:tab w:val="left" w:pos="1080" w:leader="none"/>
              </w:tabs>
              <w:rPr>
                <w:rFonts w:hint="eastAsia" w:ascii="宋体" w:hAnsi="宋体"/>
                <w:b/>
                <w:sz w:val="24"/>
              </w:rPr>
            </w:pPr>
            <w:r/>
            <w:bookmarkStart w:id="315" w:name="_Hlt487972895"/>
            <w:r/>
            <w:bookmarkEnd w:id="315"/>
            <w:r>
              <w:rPr>
                <w:rFonts w:ascii="宋体" w:hAnsi="宋体"/>
                <w:b/>
                <w:sz w:val="24"/>
              </w:rPr>
              <w:t xml:space="preserve">序号</w:t>
            </w:r>
            <w:r/>
          </w:p>
        </w:tc>
        <w:tc>
          <w:tcPr>
            <w:tcW w:w="1042"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审查因素</w:t>
            </w:r>
            <w:r/>
          </w:p>
        </w:tc>
        <w:tc>
          <w:tcPr>
            <w:tcW w:w="2536"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审查内容</w:t>
            </w:r>
            <w:r/>
          </w:p>
        </w:tc>
        <w:tc>
          <w:tcPr>
            <w:tcW w:w="978"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格式要求</w:t>
            </w:r>
            <w:r/>
          </w:p>
        </w:tc>
      </w:tr>
      <w:tr>
        <w:trPr>
          <w:cantSplit/>
          <w:jc w:val="center"/>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1</w:t>
            </w:r>
            <w:r/>
          </w:p>
        </w:tc>
        <w:tc>
          <w:tcPr>
            <w:tcW w:w="1042" w:type="pct"/>
            <w:vAlign w:val="center"/>
            <w:textDirection w:val="lrTb"/>
            <w:noWrap w:val="false"/>
          </w:tcPr>
          <w:p>
            <w:pPr>
              <w:tabs>
                <w:tab w:val="left" w:pos="1080" w:leader="none"/>
              </w:tabs>
              <w:rPr>
                <w:rFonts w:hint="eastAsia" w:ascii="宋体" w:hAnsi="宋体"/>
                <w:sz w:val="24"/>
              </w:rPr>
            </w:pPr>
            <w:r>
              <w:rPr>
                <w:rFonts w:hint="eastAsia" w:ascii="宋体" w:hAnsi="宋体"/>
                <w:bCs/>
                <w:sz w:val="24"/>
              </w:rPr>
              <w:t xml:space="preserve">营业执照副本（事业单位法人证书）</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bCs/>
                <w:sz w:val="24"/>
              </w:rPr>
              <w:t xml:space="preserve">营业执照副本和税务登记证副本(或“三证合一”的营业执照副本）或事业单位法人证书</w:t>
            </w:r>
            <w:r/>
          </w:p>
        </w:tc>
        <w:tc>
          <w:tcPr>
            <w:tcW w:w="978" w:type="pct"/>
            <w:vAlign w:val="center"/>
            <w:textDirection w:val="lrTb"/>
            <w:noWrap w:val="false"/>
          </w:tcPr>
          <w:p>
            <w:pPr>
              <w:ind w:firstLine="720"/>
              <w:tabs>
                <w:tab w:val="left" w:pos="1080" w:leader="none"/>
              </w:tabs>
              <w:rPr>
                <w:rFonts w:hint="eastAsia" w:ascii="宋体" w:hAnsi="宋体"/>
                <w:sz w:val="24"/>
              </w:rPr>
            </w:pPr>
            <w:r>
              <w:rPr>
                <w:rFonts w:hint="eastAsia" w:ascii="宋体" w:hAnsi="宋体"/>
                <w:sz w:val="24"/>
              </w:rPr>
              <w:t xml:space="preserve">/</w:t>
            </w:r>
            <w:r/>
          </w:p>
        </w:tc>
      </w:tr>
      <w:tr>
        <w:trPr>
          <w:cantSplit/>
          <w:jc w:val="center"/>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2</w:t>
            </w:r>
            <w:r/>
          </w:p>
        </w:tc>
        <w:tc>
          <w:tcPr>
            <w:tcW w:w="1042" w:type="pct"/>
            <w:vAlign w:val="center"/>
            <w:textDirection w:val="lrTb"/>
            <w:noWrap w:val="false"/>
          </w:tcPr>
          <w:p>
            <w:pPr>
              <w:jc w:val="center"/>
              <w:tabs>
                <w:tab w:val="left" w:pos="1080" w:leader="none"/>
              </w:tabs>
              <w:rPr>
                <w:rFonts w:hint="eastAsia" w:ascii="宋体" w:hAnsi="宋体"/>
                <w:bCs/>
                <w:sz w:val="24"/>
              </w:rPr>
            </w:pPr>
            <w:r>
              <w:rPr>
                <w:rFonts w:hint="eastAsia" w:ascii="宋体" w:hAnsi="宋体"/>
                <w:bCs/>
                <w:sz w:val="24"/>
              </w:rPr>
              <w:t xml:space="preserve">法人授权书</w:t>
            </w:r>
            <w:r/>
          </w:p>
        </w:tc>
        <w:tc>
          <w:tcPr>
            <w:tcW w:w="2536" w:type="pct"/>
            <w:vAlign w:val="center"/>
            <w:textDirection w:val="lrTb"/>
            <w:noWrap w:val="false"/>
          </w:tcPr>
          <w:p>
            <w:pPr>
              <w:spacing w:line="360" w:lineRule="auto"/>
              <w:widowControl/>
              <w:rPr>
                <w:rFonts w:hint="eastAsia" w:ascii="宋体" w:hAnsi="宋体"/>
                <w:bCs/>
                <w:sz w:val="24"/>
              </w:rPr>
            </w:pPr>
            <w:r>
              <w:rPr>
                <w:rFonts w:hint="eastAsia" w:ascii="宋体" w:hAnsi="宋体"/>
                <w:bCs/>
                <w:sz w:val="24"/>
              </w:rPr>
              <w:t xml:space="preserve">法人授权书、法定代表人身份证及被授权人身份证</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jc w:val="center"/>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3</w:t>
            </w:r>
            <w:r/>
          </w:p>
        </w:tc>
        <w:tc>
          <w:tcPr>
            <w:tcW w:w="1042"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投标人资格声明</w:t>
            </w:r>
            <w:r/>
          </w:p>
        </w:tc>
        <w:tc>
          <w:tcPr>
            <w:tcW w:w="2536" w:type="pct"/>
            <w:vAlign w:val="center"/>
            <w:textDirection w:val="lrTb"/>
            <w:noWrap w:val="false"/>
          </w:tcPr>
          <w:p>
            <w:pPr>
              <w:spacing w:line="360" w:lineRule="auto"/>
              <w:rPr>
                <w:rFonts w:hint="eastAsia"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jc w:val="center"/>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4</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投标人信用记录</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tabs>
                <w:tab w:val="left" w:pos="900" w:leader="none"/>
                <w:tab w:val="left" w:pos="1980" w:leader="none"/>
              </w:tabs>
              <w:rPr>
                <w:rFonts w:hint="eastAsia" w:ascii="宋体" w:hAnsi="宋体"/>
                <w:sz w:val="24"/>
              </w:rPr>
            </w:pPr>
            <w:r>
              <w:rPr>
                <w:rFonts w:hint="eastAsia" w:ascii="宋体" w:hAnsi="宋体"/>
                <w:sz w:val="24"/>
              </w:rPr>
              <w:t xml:space="preserve">2、</w:t>
            </w:r>
            <w:r>
              <w:rPr>
                <w:rFonts w:ascii="宋体" w:hAnsi="宋体"/>
                <w:sz w:val="24"/>
              </w:rPr>
              <w:t xml:space="preserve">截止时点：投标截止时间以后、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tabs>
                <w:tab w:val="left" w:pos="900" w:leader="none"/>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w:t>
            </w:r>
            <w:r>
              <w:rPr>
                <w:rFonts w:hint="eastAsia" w:ascii="宋体" w:hAnsi="宋体"/>
                <w:sz w:val="24"/>
              </w:rPr>
              <w:t xml:space="preserve">重大税收违法失信主体名单</w:t>
            </w:r>
            <w:r>
              <w:rPr>
                <w:rFonts w:ascii="宋体" w:hAnsi="宋体"/>
                <w:sz w:val="24"/>
              </w:rPr>
              <w:t xml:space="preserve">、政府采购严重违法失信行为记录名单的投标人，其投标无效。联合体形式投标的，联合体成员存在不良信用记录，视同联合体存在不良信用记录。</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无须投标人提供，由采购人查询。</w:t>
            </w:r>
            <w:r/>
          </w:p>
        </w:tc>
      </w:tr>
      <w:tr>
        <w:trPr>
          <w:cantSplit/>
          <w:jc w:val="center"/>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5</w:t>
            </w:r>
            <w:r/>
          </w:p>
        </w:tc>
        <w:tc>
          <w:tcPr>
            <w:tcW w:w="1042" w:type="pct"/>
            <w:vAlign w:val="center"/>
            <w:textDirection w:val="lrTb"/>
            <w:noWrap w:val="false"/>
          </w:tcPr>
          <w:p>
            <w:pPr>
              <w:ind w:firstLine="240"/>
              <w:tabs>
                <w:tab w:val="left" w:pos="1080" w:leader="none"/>
              </w:tabs>
              <w:rPr>
                <w:rFonts w:hint="eastAsia" w:ascii="宋体" w:hAnsi="宋体"/>
                <w:sz w:val="24"/>
              </w:rPr>
            </w:pPr>
            <w:r>
              <w:rPr>
                <w:rFonts w:hint="eastAsia" w:ascii="宋体" w:hAnsi="宋体"/>
                <w:sz w:val="24"/>
              </w:rPr>
              <w:t xml:space="preserve">信用承诺</w:t>
            </w:r>
            <w:r/>
          </w:p>
        </w:tc>
        <w:tc>
          <w:tcPr>
            <w:tcW w:w="2536" w:type="pct"/>
            <w:vAlign w:val="center"/>
            <w:textDirection w:val="lrTb"/>
            <w:noWrap w:val="false"/>
          </w:tcPr>
          <w:p>
            <w:pPr>
              <w:tabs>
                <w:tab w:val="left" w:pos="1080" w:leader="none"/>
              </w:tabs>
              <w:rPr>
                <w:rFonts w:hint="eastAsia" w:ascii="宋体" w:hAnsi="宋体"/>
                <w:bCs/>
                <w:sz w:val="24"/>
              </w:rPr>
            </w:pPr>
            <w:r>
              <w:rPr>
                <w:rFonts w:hint="eastAsia" w:ascii="宋体" w:hAnsi="宋体"/>
                <w:sz w:val="24"/>
              </w:rPr>
              <w:t xml:space="preserve">《政府采购供应商信用承诺书》</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jc w:val="center"/>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6</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如采购公告中明确专门面向中小/小</w:t>
            </w:r>
            <w:r>
              <w:rPr>
                <w:rFonts w:hint="eastAsia" w:ascii="宋体" w:hAnsi="宋体"/>
                <w:sz w:val="24"/>
              </w:rPr>
              <w:t xml:space="preserve">微企业</w:t>
            </w:r>
            <w:r>
              <w:rPr>
                <w:rFonts w:hint="eastAsia" w:ascii="宋体" w:hAnsi="宋体"/>
                <w:sz w:val="24"/>
              </w:rPr>
              <w:t xml:space="preserve">采购，须按要求提供中小企业声明函；未专门面向中小/小</w:t>
            </w:r>
            <w:r>
              <w:rPr>
                <w:rFonts w:hint="eastAsia" w:ascii="宋体" w:hAnsi="宋体"/>
                <w:sz w:val="24"/>
              </w:rPr>
              <w:t xml:space="preserve">微企业</w:t>
            </w:r>
            <w:r>
              <w:rPr>
                <w:rFonts w:hint="eastAsia" w:ascii="宋体" w:hAnsi="宋体"/>
                <w:sz w:val="24"/>
              </w:rPr>
              <w:t xml:space="preserve">采购，此项无需提供。</w:t>
            </w:r>
            <w:r/>
          </w:p>
          <w:p>
            <w:pPr>
              <w:pStyle w:val="1010"/>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w:t>
            </w:r>
            <w:r>
              <w:rPr>
                <w:rFonts w:ascii="宋体" w:hAnsi="宋体"/>
                <w:b/>
                <w:bCs/>
                <w:sz w:val="24"/>
              </w:rPr>
              <w:t xml:space="preserve">常州市含教育</w:t>
            </w:r>
            <w:r>
              <w:rPr>
                <w:rFonts w:ascii="宋体" w:hAnsi="宋体"/>
                <w:b/>
                <w:bCs/>
                <w:sz w:val="24"/>
              </w:rPr>
              <w:t xml:space="preserve">矫治局）、戒毒管理局（含新疆生产建设兵团）出具的属于监狱企业的证明文件。</w:t>
            </w:r>
            <w:r/>
          </w:p>
          <w:p>
            <w:pPr>
              <w:pStyle w:val="1010"/>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残疾人福利性单位须按招标文件要求提供《残疾人福利性单位声明函》</w:t>
            </w:r>
            <w:r/>
          </w:p>
        </w:tc>
        <w:tc>
          <w:tcPr>
            <w:tcW w:w="978"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《残疾人福利性单位声明函》格式见《投标文件格式》</w:t>
            </w:r>
            <w:r/>
          </w:p>
        </w:tc>
      </w:tr>
      <w:tr>
        <w:trPr>
          <w:cantSplit/>
          <w:jc w:val="center"/>
          <w:trHeight w:val="468"/>
        </w:trPr>
        <w:tc>
          <w:tcPr>
            <w:tcW w:w="444" w:type="pct"/>
            <w:vAlign w:val="center"/>
            <w:textDirection w:val="lrTb"/>
            <w:noWrap w:val="false"/>
          </w:tcPr>
          <w:p>
            <w:pPr>
              <w:jc w:val="center"/>
              <w:tabs>
                <w:tab w:val="left" w:pos="1080" w:leader="none"/>
              </w:tabs>
              <w:rPr>
                <w:rFonts w:hint="eastAsia" w:ascii="宋体" w:hAnsi="宋体"/>
                <w:b/>
                <w:sz w:val="24"/>
              </w:rPr>
            </w:pPr>
            <w:r>
              <w:rPr>
                <w:rFonts w:hint="eastAsia" w:ascii="宋体" w:hAnsi="宋体"/>
                <w:b/>
                <w:sz w:val="24"/>
              </w:rPr>
              <w:t xml:space="preserve">7</w:t>
            </w:r>
            <w:r/>
          </w:p>
        </w:tc>
        <w:tc>
          <w:tcPr>
            <w:tcW w:w="1042" w:type="pct"/>
            <w:vAlign w:val="center"/>
            <w:textDirection w:val="lrTb"/>
            <w:noWrap w:val="false"/>
          </w:tcPr>
          <w:p>
            <w:pPr>
              <w:tabs>
                <w:tab w:val="left" w:pos="1080" w:leader="none"/>
              </w:tabs>
              <w:rPr>
                <w:rFonts w:hint="eastAsia" w:ascii="宋体" w:hAnsi="宋体"/>
                <w:b/>
                <w:sz w:val="24"/>
              </w:rPr>
            </w:pPr>
            <w:r>
              <w:rPr>
                <w:rFonts w:ascii="宋体" w:hAnsi="宋体"/>
                <w:b/>
                <w:sz w:val="24"/>
              </w:rPr>
              <w:t xml:space="preserve">本项目的特定资格要求</w:t>
            </w:r>
            <w:r>
              <w:rPr>
                <w:rFonts w:hint="eastAsia" w:ascii="宋体" w:hAnsi="宋体"/>
                <w:b/>
                <w:sz w:val="24"/>
              </w:rPr>
              <w:t xml:space="preserve">（如有）</w:t>
            </w:r>
            <w:r/>
          </w:p>
        </w:tc>
        <w:tc>
          <w:tcPr>
            <w:tcW w:w="2536" w:type="pct"/>
            <w:vAlign w:val="center"/>
            <w:textDirection w:val="lrTb"/>
            <w:noWrap w:val="false"/>
          </w:tcPr>
          <w:p>
            <w:pPr>
              <w:jc w:val="left"/>
              <w:spacing w:line="360" w:lineRule="auto"/>
              <w:widowControl/>
              <w:rPr>
                <w:rFonts w:hint="eastAsia" w:ascii="宋体" w:hAnsi="宋体"/>
                <w:b/>
                <w:sz w:val="24"/>
              </w:rPr>
            </w:pPr>
            <w:r>
              <w:rPr>
                <w:rFonts w:hint="eastAsia" w:ascii="宋体" w:hAnsi="宋体"/>
                <w:b/>
                <w:sz w:val="24"/>
              </w:rPr>
              <w:t xml:space="preserve">详见第一章《投标邀请》</w:t>
            </w:r>
            <w:r/>
          </w:p>
        </w:tc>
        <w:tc>
          <w:tcPr>
            <w:tcW w:w="978" w:type="pct"/>
            <w:vAlign w:val="center"/>
            <w:textDirection w:val="lrTb"/>
            <w:noWrap w:val="false"/>
          </w:tcPr>
          <w:p>
            <w:pPr>
              <w:tabs>
                <w:tab w:val="left" w:pos="1080" w:leader="none"/>
              </w:tabs>
              <w:rPr>
                <w:rFonts w:hint="eastAsia" w:ascii="宋体" w:hAnsi="宋体"/>
                <w:b/>
                <w:sz w:val="24"/>
              </w:rPr>
            </w:pPr>
            <w:r>
              <w:rPr>
                <w:rFonts w:hint="eastAsia" w:ascii="宋体" w:hAnsi="宋体"/>
                <w:b/>
                <w:sz w:val="24"/>
              </w:rPr>
              <w:t xml:space="preserve">提供相关证书电子扫描件</w:t>
            </w:r>
            <w:r/>
          </w:p>
        </w:tc>
      </w:tr>
      <w:tr>
        <w:trPr>
          <w:cantSplit/>
          <w:jc w:val="center"/>
          <w:trHeight w:val="454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8</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联合体</w:t>
            </w:r>
            <w:r>
              <w:rPr>
                <w:rFonts w:hint="eastAsia" w:ascii="宋体" w:hAnsi="宋体"/>
                <w:sz w:val="24"/>
              </w:rPr>
              <w:t xml:space="preserve">协议（如有）</w:t>
            </w:r>
            <w:r/>
          </w:p>
        </w:tc>
        <w:tc>
          <w:tcPr>
            <w:tcW w:w="2536"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sz w:val="24"/>
              </w:rPr>
              <w:t xml:space="preserve">牵头</w:t>
            </w:r>
            <w:r>
              <w:rPr>
                <w:rFonts w:ascii="宋体" w:hAnsi="宋体"/>
                <w:sz w:val="24"/>
              </w:rPr>
              <w:t xml:space="preserve">、协调工作。该联合协议应当作为投标文件的组成部分，与投标文件其他内容同时递交。</w:t>
            </w:r>
            <w:r/>
          </w:p>
          <w:p>
            <w:pPr>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w:t>
            </w:r>
            <w:r>
              <w:rPr>
                <w:rFonts w:ascii="宋体" w:hAnsi="宋体"/>
                <w:sz w:val="24"/>
              </w:rPr>
              <w:t xml:space="preserve">商按照</w:t>
            </w:r>
            <w:r>
              <w:rPr>
                <w:rFonts w:ascii="宋体" w:hAnsi="宋体"/>
                <w:sz w:val="24"/>
              </w:rPr>
              <w:t xml:space="preserve">联合体分工承担相同工作的，应当按照资质等级较低的供应商确定资质等级。</w:t>
            </w:r>
            <w:r/>
          </w:p>
          <w:p>
            <w:pPr>
              <w:tabs>
                <w:tab w:val="left" w:pos="1080" w:leader="none"/>
              </w:tabs>
              <w:rPr>
                <w:rFonts w:hint="eastAsia" w:ascii="宋体" w:hAnsi="宋体"/>
                <w:sz w:val="24"/>
              </w:rPr>
            </w:pPr>
            <w:r>
              <w:rPr>
                <w:rFonts w:ascii="宋体" w:hAnsi="宋体"/>
                <w:sz w:val="24"/>
              </w:rPr>
              <w:t xml:space="preserve">5、以联合体形</w:t>
            </w:r>
            <w:r>
              <w:rPr>
                <w:rFonts w:ascii="宋体" w:hAnsi="宋体"/>
                <w:sz w:val="24"/>
              </w:rPr>
              <w:t xml:space="preserve">式参加</w:t>
            </w:r>
            <w:r>
              <w:rPr>
                <w:rFonts w:ascii="宋体" w:hAnsi="宋体"/>
                <w:sz w:val="24"/>
              </w:rPr>
              <w:t xml:space="preserve">政府采购活动的，联合体各方不得再单独参加或者与其</w:t>
            </w:r>
            <w:r>
              <w:rPr>
                <w:rFonts w:ascii="宋体" w:hAnsi="宋体"/>
                <w:sz w:val="24"/>
              </w:rPr>
              <w:t xml:space="preserve">他供应</w:t>
            </w:r>
            <w:r>
              <w:rPr>
                <w:rFonts w:ascii="宋体" w:hAnsi="宋体"/>
                <w:sz w:val="24"/>
              </w:rPr>
              <w:t xml:space="preserve">商另外组成联合体参加同一合同项下的政府采购活动。</w:t>
            </w:r>
            <w:r/>
          </w:p>
          <w:p>
            <w:pPr>
              <w:tabs>
                <w:tab w:val="left" w:pos="1080" w:leader="none"/>
              </w:tabs>
              <w:rPr>
                <w:rFonts w:hint="eastAsia" w:ascii="宋体" w:hAnsi="宋体"/>
                <w:sz w:val="24"/>
              </w:rPr>
            </w:pPr>
            <w:r>
              <w:rPr>
                <w:rFonts w:ascii="宋体" w:hAnsi="宋体"/>
                <w:sz w:val="24"/>
              </w:rPr>
              <w:t xml:space="preserve">6、若联合体中任</w:t>
            </w:r>
            <w:r>
              <w:rPr>
                <w:rFonts w:ascii="宋体" w:hAnsi="宋体"/>
                <w:sz w:val="24"/>
              </w:rPr>
              <w:t xml:space="preserve">一</w:t>
            </w:r>
            <w:r>
              <w:rPr>
                <w:rFonts w:ascii="宋体" w:hAnsi="宋体"/>
                <w:sz w:val="24"/>
              </w:rPr>
              <w:t xml:space="preserve">成员单位中途退出，则该联合体的投标无效。</w:t>
            </w:r>
            <w:r/>
          </w:p>
          <w:p>
            <w:pPr>
              <w:tabs>
                <w:tab w:val="left" w:pos="1080" w:leader="none"/>
              </w:tabs>
              <w:rPr>
                <w:rFonts w:hint="eastAsia" w:ascii="宋体" w:hAnsi="宋体"/>
                <w:sz w:val="24"/>
              </w:rPr>
            </w:pPr>
            <w:r>
              <w:rPr>
                <w:rFonts w:ascii="宋体" w:hAnsi="宋体"/>
                <w:sz w:val="24"/>
              </w:rPr>
              <w:t xml:space="preserve">7、本项目不接受联合体投标</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投标人不得为联合体</w:t>
            </w:r>
            <w:r>
              <w:rPr>
                <w:rFonts w:ascii="宋体" w:hAnsi="宋体"/>
                <w:sz w:val="24"/>
              </w:rPr>
              <w:t xml:space="preserve">。</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 </w:t>
            </w:r>
            <w:r/>
          </w:p>
        </w:tc>
      </w:tr>
    </w:tbl>
    <w:p>
      <w:pPr>
        <w:jc w:val="left"/>
        <w:widowControl/>
        <w:rPr>
          <w:rFonts w:hint="eastAsia" w:ascii="宋体" w:hAnsi="宋体"/>
          <w:sz w:val="24"/>
        </w:rPr>
      </w:pPr>
      <w:r/>
      <w:bookmarkStart w:id="316" w:name="_Toc127151779"/>
      <w:r/>
      <w:bookmarkStart w:id="317" w:name="_Toc353825550"/>
      <w:r/>
      <w:bookmarkStart w:id="318" w:name="_Toc353873940"/>
      <w:r/>
      <w:bookmarkStart w:id="319" w:name="_Toc127161490"/>
      <w:r/>
      <w:bookmarkStart w:id="320" w:name="_Toc226965858"/>
      <w:r/>
      <w:bookmarkEnd w:id="295"/>
      <w:r>
        <w:rPr>
          <w:rFonts w:ascii="宋体" w:hAnsi="宋体"/>
          <w:sz w:val="24"/>
        </w:rPr>
        <w:br w:type="page" w:clear="all"/>
      </w:r>
      <w:r/>
    </w:p>
    <w:p>
      <w:pPr>
        <w:jc w:val="center"/>
        <w:spacing w:line="360" w:lineRule="auto"/>
        <w:rPr>
          <w:rFonts w:hint="eastAsia" w:ascii="宋体" w:hAnsi="宋体"/>
          <w:b/>
          <w:sz w:val="36"/>
          <w:szCs w:val="36"/>
        </w:rPr>
        <w:outlineLvl w:val="0"/>
      </w:pPr>
      <w:r/>
      <w:bookmarkStart w:id="321" w:name="_Toc99301423"/>
      <w:r/>
      <w:bookmarkStart w:id="322" w:name="_Toc152683397"/>
      <w:r/>
      <w:bookmarkStart w:id="323" w:name="_Toc152683557"/>
      <w:r>
        <w:rPr>
          <w:rFonts w:ascii="宋体" w:hAnsi="宋体"/>
          <w:b/>
          <w:sz w:val="36"/>
          <w:szCs w:val="36"/>
        </w:rPr>
        <w:t xml:space="preserve">第四章   </w:t>
      </w:r>
      <w:bookmarkStart w:id="324" w:name="_Hlt164229061"/>
      <w:r/>
      <w:bookmarkEnd w:id="316"/>
      <w:r/>
      <w:bookmarkEnd w:id="317"/>
      <w:r/>
      <w:bookmarkEnd w:id="318"/>
      <w:r/>
      <w:bookmarkEnd w:id="319"/>
      <w:r/>
      <w:bookmarkEnd w:id="320"/>
      <w:r/>
      <w:bookmarkEnd w:id="324"/>
      <w:r>
        <w:rPr>
          <w:rFonts w:ascii="宋体" w:hAnsi="宋体"/>
          <w:b/>
          <w:sz w:val="36"/>
          <w:szCs w:val="36"/>
        </w:rPr>
        <w:t xml:space="preserve">评标程序、评标方法和评标标准</w:t>
      </w:r>
      <w:bookmarkEnd w:id="321"/>
      <w:r/>
      <w:bookmarkEnd w:id="322"/>
      <w:r/>
      <w:bookmarkEnd w:id="323"/>
      <w:r/>
      <w:r/>
    </w:p>
    <w:p>
      <w:pPr>
        <w:jc w:val="center"/>
        <w:spacing w:line="360" w:lineRule="auto"/>
        <w:tabs>
          <w:tab w:val="left" w:pos="360" w:leader="none"/>
          <w:tab w:val="left" w:pos="900" w:leader="none"/>
        </w:tabs>
        <w:rPr>
          <w:rFonts w:hint="eastAsia" w:ascii="宋体" w:hAnsi="宋体"/>
          <w:b/>
          <w:sz w:val="32"/>
          <w:szCs w:val="32"/>
        </w:rPr>
        <w:outlineLvl w:val="1"/>
      </w:pPr>
      <w:r/>
      <w:bookmarkStart w:id="325" w:name="_Toc152683039"/>
      <w:r/>
      <w:bookmarkStart w:id="326" w:name="_Toc152683398"/>
      <w:r/>
      <w:bookmarkStart w:id="327" w:name="_Toc152683558"/>
      <w:r>
        <w:rPr>
          <w:rFonts w:hint="eastAsia" w:ascii="宋体" w:hAnsi="宋体"/>
          <w:b/>
          <w:sz w:val="32"/>
          <w:szCs w:val="32"/>
        </w:rPr>
        <w:t xml:space="preserve">第一节 符合性审查程序</w:t>
      </w:r>
      <w:bookmarkEnd w:id="325"/>
      <w:r/>
      <w:bookmarkEnd w:id="326"/>
      <w:r/>
      <w:bookmarkEnd w:id="327"/>
      <w:r/>
      <w:r/>
    </w:p>
    <w:p>
      <w:pPr>
        <w:ind w:firstLine="480"/>
        <w:spacing w:line="360" w:lineRule="auto"/>
        <w:tabs>
          <w:tab w:val="left" w:pos="360" w:leader="none"/>
        </w:tabs>
        <w:rPr>
          <w:rFonts w:hint="eastAsia" w:ascii="宋体" w:hAnsi="宋体" w:cs="Symbol"/>
          <w:sz w:val="24"/>
        </w:rPr>
      </w:pPr>
      <w:r/>
      <w:bookmarkStart w:id="328" w:name="_Toc152683040"/>
      <w:r/>
      <w:bookmarkStart w:id="329" w:name="_Toc152683399"/>
      <w:r/>
      <w:bookmarkStart w:id="330" w:name="_Toc152683559"/>
      <w:r/>
      <w:bookmarkStart w:id="331" w:name="_Toc353825551"/>
      <w:r/>
      <w:bookmarkStart w:id="332" w:name="_Toc353873941"/>
      <w:r>
        <w:rPr>
          <w:rFonts w:ascii="宋体" w:hAnsi="宋体" w:cs="Symbol"/>
          <w:sz w:val="24"/>
        </w:rPr>
        <w:t xml:space="preserve">一、评标委员会对资格审查合格的投标人的投标文件进行符合性审查，以确定其是否满足招标文件的实质性要求。</w:t>
      </w:r>
      <w:bookmarkStart w:id="333" w:name="_Toc520356167"/>
      <w:r/>
      <w:bookmarkEnd w:id="328"/>
      <w:r/>
      <w:bookmarkEnd w:id="329"/>
      <w:r/>
      <w:bookmarkEnd w:id="330"/>
      <w:r/>
      <w:r/>
    </w:p>
    <w:p>
      <w:pPr>
        <w:ind w:firstLine="480"/>
        <w:spacing w:line="360" w:lineRule="auto"/>
        <w:tabs>
          <w:tab w:val="left" w:pos="1080"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评标委员会根据《符合性审查</w:t>
      </w:r>
      <w:r>
        <w:rPr>
          <w:rFonts w:hint="eastAsia" w:ascii="宋体" w:hAnsi="宋体"/>
          <w:sz w:val="24"/>
        </w:rPr>
        <w:t xml:space="preserve">要求</w:t>
      </w:r>
      <w:r>
        <w:rPr>
          <w:rFonts w:ascii="宋体" w:hAnsi="宋体"/>
          <w:sz w:val="24"/>
        </w:rPr>
        <w:t xml:space="preserve">》中规定的审查因素和审查内容，对投标人的投标文件是否实质上响应招标文件进行符合性审查，并形成符合性审查评审结果。</w:t>
      </w:r>
      <w:r>
        <w:rPr>
          <w:rFonts w:hint="eastAsia" w:ascii="宋体" w:hAnsi="宋体"/>
          <w:sz w:val="24"/>
        </w:rPr>
        <w:t xml:space="preserve">投标文件不符合《</w:t>
      </w:r>
      <w:r>
        <w:rPr>
          <w:rFonts w:ascii="宋体" w:hAnsi="宋体"/>
          <w:sz w:val="24"/>
        </w:rPr>
        <w:t xml:space="preserve">符合性审查</w:t>
      </w:r>
      <w:r>
        <w:rPr>
          <w:rFonts w:hint="eastAsia" w:ascii="宋体" w:hAnsi="宋体"/>
          <w:sz w:val="24"/>
        </w:rPr>
        <w:t xml:space="preserve">要求》</w:t>
      </w:r>
      <w:bookmarkEnd w:id="333"/>
      <w:r>
        <w:rPr>
          <w:rFonts w:hint="eastAsia" w:ascii="宋体" w:hAnsi="宋体"/>
          <w:sz w:val="24"/>
        </w:rPr>
        <w:t xml:space="preserve">的，投标无效。</w:t>
      </w:r>
      <w:r/>
    </w:p>
    <w:p>
      <w:pPr>
        <w:pStyle w:val="1010"/>
        <w:rPr>
          <w:rFonts w:hint="eastAsia" w:ascii="宋体" w:hAnsi="宋体"/>
          <w:color w:val="auto"/>
        </w:rPr>
      </w:pPr>
      <w:r>
        <w:rPr>
          <w:rFonts w:hint="eastAsia" w:ascii="宋体" w:hAnsi="宋体"/>
          <w:color w:val="auto"/>
        </w:rPr>
      </w:r>
      <w:r/>
    </w:p>
    <w:p>
      <w:pPr>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符合性审查及评审</w:t>
      </w:r>
      <w:r>
        <w:rPr>
          <w:rFonts w:hint="eastAsia" w:ascii="宋体" w:hAnsi="宋体"/>
          <w:b/>
          <w:sz w:val="32"/>
          <w:szCs w:val="32"/>
        </w:rPr>
        <w:t xml:space="preserve">要求</w:t>
      </w:r>
      <w:r/>
    </w:p>
    <w:p>
      <w:pPr>
        <w:ind w:firstLine="562"/>
        <w:spacing w:line="360" w:lineRule="auto"/>
        <w:tabs>
          <w:tab w:val="left" w:pos="360" w:leader="none"/>
        </w:tabs>
        <w:rPr>
          <w:rFonts w:hint="eastAsia" w:ascii="宋体" w:hAnsi="宋体"/>
          <w:b/>
          <w:sz w:val="28"/>
          <w:szCs w:val="28"/>
        </w:rPr>
      </w:pPr>
      <w:r>
        <w:rPr>
          <w:rFonts w:ascii="宋体" w:hAnsi="宋体"/>
          <w:b/>
          <w:sz w:val="28"/>
          <w:szCs w:val="28"/>
        </w:rPr>
        <w:t xml:space="preserve">一、符合性审查要求</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22"/>
        <w:gridCol w:w="1615"/>
        <w:gridCol w:w="4103"/>
        <w:gridCol w:w="1994"/>
      </w:tblGrid>
      <w:tr>
        <w:trPr>
          <w:jc w:val="center"/>
          <w:trHeight w:val="300"/>
        </w:trPr>
        <w:tc>
          <w:tcPr>
            <w:tcW w:w="481" w:type="pct"/>
            <w:vAlign w:val="center"/>
            <w:textDirection w:val="lrTb"/>
            <w:noWrap w:val="false"/>
          </w:tcPr>
          <w:p>
            <w:pPr>
              <w:jc w:val="center"/>
              <w:widowControl/>
              <w:rPr>
                <w:rFonts w:hint="eastAsia" w:ascii="宋体" w:hAnsi="宋体"/>
                <w:b/>
                <w:sz w:val="24"/>
              </w:rPr>
            </w:pPr>
            <w:r>
              <w:rPr>
                <w:rFonts w:ascii="宋体" w:hAnsi="宋体"/>
                <w:b/>
                <w:sz w:val="24"/>
              </w:rPr>
              <w:t xml:space="preserve">序号</w:t>
            </w:r>
            <w:r/>
          </w:p>
        </w:tc>
        <w:tc>
          <w:tcPr>
            <w:tcW w:w="946" w:type="pct"/>
            <w:vAlign w:val="center"/>
            <w:textDirection w:val="lrTb"/>
            <w:noWrap w:val="false"/>
          </w:tcPr>
          <w:p>
            <w:pPr>
              <w:jc w:val="center"/>
              <w:widowControl/>
              <w:rPr>
                <w:rFonts w:hint="eastAsia" w:ascii="宋体" w:hAnsi="宋体"/>
                <w:b/>
                <w:sz w:val="24"/>
              </w:rPr>
            </w:pPr>
            <w:r>
              <w:rPr>
                <w:rFonts w:ascii="宋体" w:hAnsi="宋体"/>
                <w:b/>
                <w:sz w:val="24"/>
              </w:rPr>
              <w:t xml:space="preserve">审查因素</w:t>
            </w:r>
            <w:r/>
          </w:p>
        </w:tc>
        <w:tc>
          <w:tcPr>
            <w:tcW w:w="2403" w:type="pct"/>
            <w:vAlign w:val="center"/>
            <w:textDirection w:val="lrTb"/>
            <w:noWrap w:val="false"/>
          </w:tcPr>
          <w:p>
            <w:pPr>
              <w:jc w:val="center"/>
              <w:widowControl/>
              <w:rPr>
                <w:rFonts w:hint="eastAsia" w:ascii="宋体" w:hAnsi="宋体"/>
                <w:b/>
                <w:sz w:val="24"/>
              </w:rPr>
            </w:pPr>
            <w:r>
              <w:rPr>
                <w:rFonts w:ascii="宋体" w:hAnsi="宋体"/>
                <w:b/>
                <w:sz w:val="24"/>
              </w:rPr>
              <w:t xml:space="preserve">审查内容</w:t>
            </w:r>
            <w:r/>
          </w:p>
        </w:tc>
        <w:tc>
          <w:tcPr>
            <w:tcW w:w="1168" w:type="pct"/>
            <w:vAlign w:val="center"/>
            <w:textDirection w:val="lrTb"/>
            <w:noWrap w:val="false"/>
          </w:tcPr>
          <w:p>
            <w:pPr>
              <w:jc w:val="center"/>
              <w:widowControl/>
              <w:rPr>
                <w:rFonts w:hint="eastAsia" w:ascii="宋体" w:hAnsi="宋体"/>
                <w:b/>
                <w:sz w:val="24"/>
              </w:rPr>
            </w:pPr>
            <w:r>
              <w:rPr>
                <w:rFonts w:hint="eastAsia" w:ascii="宋体" w:hAnsi="宋体"/>
                <w:b/>
                <w:sz w:val="24"/>
              </w:rPr>
              <w:t xml:space="preserve">格式要求</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w:t>
            </w:r>
            <w:r/>
          </w:p>
        </w:tc>
        <w:tc>
          <w:tcPr>
            <w:tcW w:w="946"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投标函</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投标函</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ascii="宋体" w:hAnsi="宋体"/>
                <w:sz w:val="24"/>
              </w:rPr>
              <w:t xml:space="preserve">格式见《投标文件格式》</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2</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投标完整性</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报价明细表未有缺项、漏项；</w:t>
            </w:r>
            <w:r/>
          </w:p>
        </w:tc>
        <w:tc>
          <w:tcPr>
            <w:tcW w:w="1168" w:type="pct"/>
            <w:vAlign w:val="center"/>
            <w:textDirection w:val="lrTb"/>
            <w:noWrap w:val="false"/>
          </w:tcPr>
          <w:p>
            <w:pPr>
              <w:jc w:val="left"/>
              <w:widowControl/>
              <w:rPr>
                <w:rFonts w:hint="eastAsia"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3</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投标报价</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投标报价未超过最高限价</w:t>
            </w:r>
            <w:r>
              <w:rPr>
                <w:rFonts w:hint="eastAsia" w:ascii="宋体" w:hAnsi="宋体"/>
                <w:sz w:val="24"/>
              </w:rPr>
              <w:t xml:space="preserve">（总价最高限价及单价最高限价）</w:t>
            </w:r>
            <w:r>
              <w:rPr>
                <w:rFonts w:hint="eastAsia" w:ascii="宋体" w:hAnsi="宋体"/>
                <w:sz w:val="24"/>
              </w:rPr>
              <w:t xml:space="preserve">或预算价的</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4</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报价唯一性</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w:t>
            </w:r>
            <w:r>
              <w:rPr>
                <w:rFonts w:hint="eastAsia" w:ascii="宋体" w:hAnsi="宋体"/>
                <w:sz w:val="24"/>
              </w:rPr>
              <w:t xml:space="preserve">未</w:t>
            </w:r>
            <w:r>
              <w:rPr>
                <w:rFonts w:hint="eastAsia" w:ascii="宋体" w:hAnsi="宋体"/>
                <w:sz w:val="24"/>
              </w:rPr>
              <w:t xml:space="preserve">出现可选择性或可调整的报价（招标文件另有规定的除外）</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5</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投标有效期</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投标文件中承诺的投标有效期</w:t>
            </w:r>
            <w:r>
              <w:rPr>
                <w:rFonts w:hint="eastAsia" w:ascii="宋体" w:hAnsi="宋体"/>
                <w:sz w:val="24"/>
              </w:rPr>
              <w:t xml:space="preserve">满足</w:t>
            </w:r>
            <w:r>
              <w:rPr>
                <w:rFonts w:ascii="宋体" w:hAnsi="宋体"/>
                <w:sz w:val="24"/>
              </w:rPr>
              <w:t xml:space="preserve">招标文件中载明的投标有效期的；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6</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签署、加盖公章</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按照招标文件要求签署、加盖公章的；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hint="eastAsia" w:ascii="宋体" w:hAnsi="宋体"/>
                <w:sz w:val="24"/>
              </w:rPr>
              <w:t xml:space="preserve">7</w:t>
            </w:r>
            <w:r/>
          </w:p>
        </w:tc>
        <w:tc>
          <w:tcPr>
            <w:tcW w:w="946" w:type="pct"/>
            <w:vAlign w:val="center"/>
            <w:textDirection w:val="lrTb"/>
            <w:noWrap w:val="false"/>
          </w:tcPr>
          <w:p>
            <w:pPr>
              <w:jc w:val="left"/>
              <w:widowControl/>
              <w:rPr>
                <w:rFonts w:hint="eastAsia" w:ascii="宋体" w:hAnsi="宋体"/>
                <w:sz w:val="24"/>
              </w:rPr>
            </w:pPr>
            <w:r>
              <w:rPr>
                <w:rFonts w:hint="eastAsia" w:ascii="宋体" w:hAnsi="宋体"/>
                <w:sz w:val="24"/>
              </w:rPr>
              <w:t xml:space="preserve">实质性格式</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ascii="宋体" w:hAnsi="宋体"/>
                <w:sz w:val="24"/>
              </w:rPr>
              <w:t xml:space="preserve">招标文件</w:t>
            </w:r>
            <w:r>
              <w:rPr>
                <w:rFonts w:hint="eastAsia" w:ascii="宋体" w:hAnsi="宋体"/>
                <w:sz w:val="24"/>
              </w:rPr>
              <w:t xml:space="preserve">要求提供；</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8</w:t>
            </w:r>
            <w:r/>
          </w:p>
        </w:tc>
        <w:tc>
          <w:tcPr>
            <w:tcW w:w="946" w:type="pct"/>
            <w:vAlign w:val="center"/>
            <w:textDirection w:val="lrTb"/>
            <w:noWrap w:val="false"/>
          </w:tcPr>
          <w:p>
            <w:pPr>
              <w:jc w:val="left"/>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投标文件满足招标文件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9</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分包承担主体资质（如有）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分包承担主体具备《投标人须知资料表》载明的资质条件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10</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分包意向协议（如有）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按招标文件规定签订并提供分包意向协议原件的电子件的；</w:t>
            </w:r>
            <w:r>
              <w:rPr>
                <w:rFonts w:hint="eastAsia" w:ascii="宋体" w:hAnsi="宋体"/>
                <w:sz w:val="24"/>
              </w:rPr>
              <w:t xml:space="preserve">（如有）</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11</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报价的修正（如有）</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，或投标文件报价出现前后不一致</w:t>
            </w:r>
            <w:r>
              <w:rPr>
                <w:rFonts w:hint="eastAsia" w:ascii="宋体" w:hAnsi="宋体"/>
                <w:sz w:val="24"/>
              </w:rPr>
              <w:t xml:space="preserve">时</w:t>
            </w:r>
            <w:r>
              <w:rPr>
                <w:rFonts w:ascii="宋体" w:hAnsi="宋体"/>
                <w:sz w:val="24"/>
              </w:rPr>
              <w:t xml:space="preserve">，投标人对修正后的报价予</w:t>
            </w:r>
            <w:r>
              <w:rPr>
                <w:rFonts w:hint="eastAsia" w:ascii="宋体" w:hAnsi="宋体"/>
                <w:sz w:val="24"/>
              </w:rPr>
              <w:t xml:space="preserve">以</w:t>
            </w:r>
            <w:r>
              <w:rPr>
                <w:rFonts w:ascii="宋体" w:hAnsi="宋体"/>
                <w:sz w:val="24"/>
              </w:rPr>
              <w:t xml:space="preserve">确认；（如有）</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12</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报价合理性</w:t>
            </w:r>
            <w:r/>
          </w:p>
        </w:tc>
        <w:tc>
          <w:tcPr>
            <w:tcW w:w="2403" w:type="pct"/>
            <w:vAlign w:val="center"/>
            <w:textDirection w:val="lrTb"/>
            <w:noWrap w:val="false"/>
          </w:tcPr>
          <w:p>
            <w:pPr>
              <w:ind w:right="-84"/>
              <w:jc w:val="left"/>
              <w:widowControl/>
              <w:rPr>
                <w:rFonts w:hint="eastAsia" w:ascii="宋体" w:hAnsi="宋体"/>
                <w:sz w:val="24"/>
              </w:rPr>
            </w:pPr>
            <w:r>
              <w:rPr>
                <w:rFonts w:hint="eastAsia" w:ascii="宋体" w:hAnsi="宋体"/>
                <w:sz w:val="24"/>
              </w:rPr>
              <w:t xml:space="preserve">根据江苏省财政厅《关于推动解决政府采购异常低价问题相关工作的通知》</w:t>
            </w:r>
            <w:r>
              <w:rPr>
                <w:rFonts w:hint="eastAsia" w:ascii="宋体" w:hAnsi="宋体"/>
                <w:sz w:val="24"/>
              </w:rPr>
              <w:t xml:space="preserve">苏财购【2025】</w:t>
            </w:r>
            <w:r>
              <w:rPr>
                <w:rFonts w:hint="eastAsia" w:ascii="宋体" w:hAnsi="宋体"/>
                <w:sz w:val="24"/>
              </w:rPr>
              <w:t xml:space="preserve">62号文件之规定：当评审过程中出现下列情形之一的，评审委员会应当启动异常低价投标（响应）审查程序：</w:t>
            </w:r>
            <w:r/>
          </w:p>
          <w:p>
            <w:pPr>
              <w:jc w:val="left"/>
              <w:widowControl/>
              <w:rPr>
                <w:rFonts w:hint="eastAsia" w:ascii="宋体" w:hAnsi="宋体"/>
                <w:sz w:val="24"/>
              </w:rPr>
            </w:pPr>
            <w:r>
              <w:rPr>
                <w:rFonts w:hint="eastAsia" w:ascii="宋体" w:hAnsi="宋体"/>
                <w:sz w:val="24"/>
              </w:rPr>
              <w:t xml:space="preserve">1、投标（响应）报价低于采购项目预算50%的，即投标（响应）报价&lt;采购项目预算×50%；</w:t>
            </w:r>
            <w:r/>
          </w:p>
          <w:p>
            <w:pPr>
              <w:jc w:val="left"/>
              <w:widowControl/>
              <w:rPr>
                <w:rFonts w:hint="eastAsia" w:ascii="宋体" w:hAnsi="宋体"/>
                <w:sz w:val="24"/>
              </w:rPr>
            </w:pPr>
            <w:r>
              <w:rPr>
                <w:rFonts w:hint="eastAsia" w:ascii="宋体" w:hAnsi="宋体"/>
                <w:sz w:val="24"/>
              </w:rPr>
              <w:t xml:space="preserve">2、投标（响应）报价低于采购项目最高限价45%的，即投标（响应）报价&lt;采购项目最高限价×45%；</w:t>
            </w:r>
            <w:r/>
          </w:p>
          <w:p>
            <w:pPr>
              <w:jc w:val="left"/>
              <w:widowControl/>
              <w:rPr>
                <w:rFonts w:hint="eastAsia" w:ascii="宋体" w:hAnsi="宋体"/>
                <w:sz w:val="24"/>
              </w:rPr>
            </w:pPr>
            <w:r>
              <w:rPr>
                <w:rFonts w:hint="eastAsia" w:ascii="宋体" w:hAnsi="宋体"/>
                <w:sz w:val="24"/>
              </w:rPr>
              <w:t xml:space="preserve">3、评审委员会认定的供应商报价过低、有可能影响产品质量或者不能诚信履约的其他情形。</w:t>
            </w:r>
            <w:r/>
          </w:p>
          <w:p>
            <w:pPr>
              <w:jc w:val="left"/>
              <w:widowControl/>
              <w:rPr>
                <w:rFonts w:hint="eastAsia" w:ascii="宋体" w:hAnsi="宋体"/>
                <w:sz w:val="24"/>
              </w:rPr>
            </w:pPr>
            <w:r>
              <w:rPr>
                <w:rFonts w:hint="eastAsia" w:ascii="宋体" w:hAnsi="宋体"/>
                <w:sz w:val="24"/>
              </w:rPr>
              <w:t xml:space="preserve">启动异常低价投标（响应）审查后，评审委员会应当要求相关供应商在评标现场合理的时间内，提供项目具体成本测 算等与报价合理性相关的书面说明及相关证明材料，对投标（响应）价格</w:t>
            </w:r>
            <w:r>
              <w:rPr>
                <w:rFonts w:hint="eastAsia" w:ascii="宋体" w:hAnsi="宋体"/>
                <w:sz w:val="24"/>
              </w:rPr>
              <w:t xml:space="preserve">作出</w:t>
            </w:r>
            <w:r>
              <w:rPr>
                <w:rFonts w:hint="eastAsia" w:ascii="宋体" w:hAnsi="宋体"/>
                <w:sz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13</w:t>
            </w:r>
            <w:r/>
          </w:p>
        </w:tc>
        <w:tc>
          <w:tcPr>
            <w:tcW w:w="946" w:type="pct"/>
            <w:vAlign w:val="center"/>
            <w:textDirection w:val="lrTb"/>
            <w:noWrap w:val="false"/>
          </w:tcPr>
          <w:p>
            <w:pPr>
              <w:jc w:val="center"/>
              <w:widowControl/>
              <w:rPr>
                <w:rFonts w:hint="eastAsia" w:ascii="宋体" w:hAnsi="宋体"/>
                <w:sz w:val="24"/>
              </w:rPr>
            </w:pPr>
            <w:r>
              <w:rPr>
                <w:rFonts w:ascii="宋体" w:hAnsi="宋体"/>
                <w:sz w:val="24"/>
              </w:rPr>
              <w:t xml:space="preserve">进口产品</w:t>
            </w:r>
            <w:r/>
          </w:p>
          <w:p>
            <w:pPr>
              <w:jc w:val="center"/>
              <w:widowControl/>
              <w:rPr>
                <w:rFonts w:hint="eastAsia" w:ascii="宋体" w:hAnsi="宋体"/>
                <w:sz w:val="24"/>
              </w:rPr>
            </w:pPr>
            <w:r>
              <w:rPr>
                <w:rFonts w:ascii="宋体" w:hAnsi="宋体"/>
                <w:sz w:val="24"/>
              </w:rPr>
              <w:t xml:space="preserve">（如有）</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14</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国家有关部门对投标人的投标产品有强制性规定或要求的</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国家有关部门对投标人的投标产品有强制性规定或要求的（</w:t>
            </w:r>
            <w:r>
              <w:rPr>
                <w:rFonts w:ascii="宋体" w:hAnsi="宋体"/>
                <w:sz w:val="24"/>
              </w:rPr>
              <w:t xml:space="preserve">如相应</w:t>
            </w:r>
            <w:r>
              <w:rPr>
                <w:rFonts w:ascii="宋体" w:hAnsi="宋体"/>
                <w:sz w:val="24"/>
              </w:rPr>
              <w:t xml:space="preserve">技术、安全、节能和环保等），投标人的投标产品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p>
          <w:p>
            <w:pPr>
              <w:jc w:val="left"/>
              <w:widowControl/>
              <w:rPr>
                <w:rFonts w:hint="eastAsia" w:ascii="宋体" w:hAnsi="宋体"/>
                <w:sz w:val="24"/>
              </w:rPr>
            </w:pPr>
            <w:r>
              <w:rPr>
                <w:rFonts w:ascii="宋体" w:hAnsi="宋体"/>
                <w:sz w:val="24"/>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15</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公平竞争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投标人遵循公平竞争的原则，不存在恶意串通，妨碍其他投标人的竞争行</w:t>
            </w:r>
            <w:r>
              <w:rPr>
                <w:rFonts w:ascii="宋体" w:hAnsi="宋体"/>
                <w:sz w:val="24"/>
              </w:rPr>
              <w:t xml:space="preserve">为，不存在损害采购人或者其他投标人的合法权益情形的；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16</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串通投标</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17</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附加条件</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w:t>
            </w:r>
            <w:r>
              <w:rPr>
                <w:rFonts w:hint="eastAsia" w:ascii="宋体" w:hAnsi="宋体"/>
                <w:sz w:val="24"/>
              </w:rPr>
              <w:t xml:space="preserve">未</w:t>
            </w:r>
            <w:r>
              <w:rPr>
                <w:rFonts w:ascii="宋体" w:hAnsi="宋体"/>
                <w:sz w:val="24"/>
              </w:rPr>
              <w:t xml:space="preserve">含有采购人不能接受的附加条件的；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w:t>
            </w:r>
            <w:r>
              <w:rPr>
                <w:rFonts w:ascii="宋体" w:hAnsi="宋体"/>
                <w:sz w:val="24"/>
              </w:rPr>
              <w:t xml:space="preserve">8</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其他无效情形</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投标人、投标文件</w:t>
            </w:r>
            <w:r>
              <w:rPr>
                <w:rFonts w:hint="eastAsia" w:ascii="宋体" w:hAnsi="宋体"/>
                <w:sz w:val="24"/>
              </w:rPr>
              <w:t xml:space="preserve">不存在</w:t>
            </w:r>
            <w:r>
              <w:rPr>
                <w:rFonts w:ascii="宋体" w:hAnsi="宋体"/>
                <w:sz w:val="24"/>
              </w:rPr>
              <w:t xml:space="preserve">不符合法律、法规和招标文件规定的其他无效情形。</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bl>
    <w:p>
      <w:pPr>
        <w:ind w:firstLine="562"/>
        <w:spacing w:line="360" w:lineRule="auto"/>
        <w:tabs>
          <w:tab w:val="left" w:pos="360" w:leader="none"/>
        </w:tabs>
        <w:rPr>
          <w:rFonts w:hint="eastAsia" w:ascii="宋体" w:hAnsi="宋体"/>
          <w:b/>
          <w:sz w:val="28"/>
          <w:szCs w:val="28"/>
        </w:rPr>
      </w:pPr>
      <w:r/>
      <w:bookmarkStart w:id="334" w:name="_Toc152683041"/>
      <w:r/>
      <w:bookmarkStart w:id="335" w:name="_Toc152683400"/>
      <w:r/>
      <w:bookmarkStart w:id="336" w:name="_Toc152683560"/>
      <w:r>
        <w:rPr>
          <w:rFonts w:hint="eastAsia" w:ascii="宋体" w:hAnsi="宋体"/>
          <w:b/>
          <w:sz w:val="28"/>
          <w:szCs w:val="28"/>
        </w:rPr>
        <w:t xml:space="preserve">二、</w:t>
      </w:r>
      <w:r>
        <w:rPr>
          <w:rFonts w:ascii="宋体" w:hAnsi="宋体"/>
          <w:b/>
          <w:sz w:val="28"/>
          <w:szCs w:val="28"/>
        </w:rPr>
        <w:t xml:space="preserve">投标文件有关事项的澄清或者说明</w:t>
      </w:r>
      <w:bookmarkEnd w:id="334"/>
      <w:r/>
      <w:bookmarkEnd w:id="335"/>
      <w:r/>
      <w:bookmarkEnd w:id="336"/>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评标过程中，评标委员会将</w:t>
      </w:r>
      <w:r>
        <w:rPr>
          <w:rFonts w:hint="eastAsia" w:ascii="宋体" w:hAnsi="宋体"/>
          <w:sz w:val="24"/>
        </w:rPr>
        <w:t xml:space="preserve">通过</w:t>
      </w:r>
      <w:r>
        <w:rPr>
          <w:rFonts w:hint="eastAsia" w:ascii="宋体" w:hAnsi="宋体"/>
          <w:sz w:val="24"/>
        </w:rPr>
        <w:t xml:space="preserve">苏</w:t>
      </w:r>
      <w:r>
        <w:rPr>
          <w:rFonts w:hint="eastAsia" w:ascii="宋体" w:hAnsi="宋体"/>
          <w:sz w:val="24"/>
        </w:rPr>
        <w:t xml:space="preserve">采</w:t>
      </w:r>
      <w:r>
        <w:rPr>
          <w:rFonts w:hint="eastAsia" w:ascii="宋体" w:hAnsi="宋体"/>
          <w:sz w:val="24"/>
        </w:rPr>
        <w:t xml:space="preserve">云</w:t>
      </w:r>
      <w:r>
        <w:rPr>
          <w:rFonts w:hint="eastAsia" w:ascii="宋体" w:hAnsi="宋体"/>
          <w:sz w:val="24"/>
        </w:rPr>
        <w:t xml:space="preserve">系统</w:t>
      </w:r>
      <w:r>
        <w:rPr>
          <w:rFonts w:ascii="宋体" w:hAnsi="宋体"/>
          <w:sz w:val="24"/>
        </w:rPr>
        <w:t xml:space="preserve">以书面形式要求投标人对其投标文件中含义不明确、同类问题表述不一致或者有明显文字和计算错误的内容，</w:t>
      </w:r>
      <w:r>
        <w:rPr>
          <w:rFonts w:ascii="宋体" w:hAnsi="宋体"/>
          <w:sz w:val="24"/>
        </w:rPr>
        <w:t xml:space="preserve">作出</w:t>
      </w:r>
      <w:r>
        <w:rPr>
          <w:rFonts w:ascii="宋体" w:hAnsi="宋体"/>
          <w:sz w:val="24"/>
        </w:rPr>
        <w:t xml:space="preserve">必要的澄清、说明或者补正。投标人的澄清、说明或者补正应当采用书面形式，并加盖</w:t>
      </w:r>
      <w:r>
        <w:rPr>
          <w:rFonts w:hint="eastAsia" w:ascii="宋体" w:hAnsi="宋体"/>
          <w:sz w:val="24"/>
        </w:rPr>
        <w:t xml:space="preserve">电子</w:t>
      </w:r>
      <w:r>
        <w:rPr>
          <w:rFonts w:ascii="宋体" w:hAnsi="宋体"/>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评标委员会认为投标人的报价明显低于其他通过符合性审查投标人的报价，有可能影响产品质量或者不能诚信履约的，有权要求该投标人在</w:t>
      </w:r>
      <w:r>
        <w:rPr>
          <w:rFonts w:hint="eastAsia" w:ascii="宋体" w:hAnsi="宋体"/>
          <w:sz w:val="24"/>
        </w:rPr>
        <w:t xml:space="preserve">规定</w:t>
      </w:r>
      <w:r>
        <w:rPr>
          <w:rFonts w:ascii="宋体" w:hAnsi="宋体"/>
          <w:sz w:val="24"/>
        </w:rPr>
        <w:t xml:space="preserve">的时间内提供书面说明，必要时提交相关证明材料；若投标人不能证明其报价合理性，评标委员会将其作为</w:t>
      </w:r>
      <w:r>
        <w:rPr>
          <w:rFonts w:ascii="宋体" w:hAnsi="宋体"/>
          <w:b/>
          <w:sz w:val="24"/>
        </w:rPr>
        <w:t xml:space="preserve">无效投标处理</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（三）</w:t>
      </w:r>
      <w:r>
        <w:rPr>
          <w:rFonts w:ascii="宋体" w:hAnsi="宋体"/>
          <w:sz w:val="24"/>
        </w:rPr>
        <w:t xml:space="preserve">投标报价须包含招标文件全部内容，如</w:t>
      </w:r>
      <w:r>
        <w:rPr>
          <w:rFonts w:ascii="宋体" w:hAnsi="宋体"/>
          <w:sz w:val="24"/>
        </w:rPr>
        <w:t xml:space="preserve">报价明细表</w:t>
      </w:r>
      <w:r>
        <w:rPr>
          <w:rFonts w:ascii="宋体" w:hAnsi="宋体"/>
          <w:sz w:val="24"/>
        </w:rPr>
        <w:t xml:space="preserve">有缺漏视为已含在其他各项报价中，将不对投标总价进行调整。评标委员会有权要求投标人在</w:t>
      </w:r>
      <w:r>
        <w:rPr>
          <w:rFonts w:hint="eastAsia" w:ascii="宋体" w:hAnsi="宋体"/>
          <w:sz w:val="24"/>
        </w:rPr>
        <w:t xml:space="preserve">规定</w:t>
      </w:r>
      <w:r>
        <w:rPr>
          <w:rFonts w:ascii="宋体" w:hAnsi="宋体"/>
          <w:sz w:val="24"/>
        </w:rPr>
        <w:t xml:space="preserve">的时间内对此进行书面确认，投标人不确认的，视为将一个采购包中的内容拆开投标，其</w:t>
      </w:r>
      <w:r>
        <w:rPr>
          <w:rFonts w:ascii="宋体" w:hAnsi="宋体"/>
          <w:b/>
          <w:sz w:val="24"/>
        </w:rPr>
        <w:t xml:space="preserve">投标无效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（四）</w:t>
      </w:r>
      <w:r>
        <w:rPr>
          <w:rFonts w:ascii="宋体" w:hAnsi="宋体"/>
          <w:sz w:val="24"/>
        </w:rPr>
        <w:t xml:space="preserve">投标文件报价出现前后不一致的，按照</w:t>
      </w:r>
      <w:r>
        <w:rPr>
          <w:rFonts w:hint="eastAsia" w:ascii="宋体" w:hAnsi="宋体"/>
          <w:sz w:val="24"/>
        </w:rPr>
        <w:t xml:space="preserve">第二章2</w:t>
      </w:r>
      <w:r>
        <w:rPr>
          <w:rFonts w:ascii="宋体" w:hAnsi="宋体"/>
          <w:sz w:val="24"/>
        </w:rPr>
        <w:t xml:space="preserve">6.4</w:t>
      </w:r>
      <w:r>
        <w:rPr>
          <w:rFonts w:hint="eastAsia" w:ascii="宋体" w:hAnsi="宋体"/>
          <w:sz w:val="24"/>
        </w:rPr>
        <w:t xml:space="preserve">之</w:t>
      </w:r>
      <w:r>
        <w:rPr>
          <w:rFonts w:ascii="宋体" w:hAnsi="宋体"/>
          <w:sz w:val="24"/>
        </w:rPr>
        <w:t xml:space="preserve">规定</w:t>
      </w:r>
      <w:r>
        <w:rPr>
          <w:rFonts w:hint="eastAsia" w:ascii="宋体" w:hAnsi="宋体"/>
          <w:sz w:val="24"/>
        </w:rPr>
        <w:t xml:space="preserve">处理，</w:t>
      </w:r>
      <w:r>
        <w:rPr>
          <w:rFonts w:ascii="宋体" w:hAnsi="宋体"/>
          <w:sz w:val="24"/>
        </w:rPr>
        <w:t xml:space="preserve">修正后的报价经投标人书面确认后产生约束力，投标人不确认的，其</w:t>
      </w:r>
      <w:r>
        <w:rPr>
          <w:rFonts w:ascii="宋体" w:hAnsi="宋体"/>
          <w:b/>
          <w:sz w:val="24"/>
        </w:rPr>
        <w:t xml:space="preserve">投标无效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（五）</w:t>
      </w:r>
      <w:r>
        <w:rPr>
          <w:rFonts w:ascii="宋体" w:hAnsi="宋体"/>
          <w:sz w:val="24"/>
        </w:rPr>
        <w:t xml:space="preserve">落实政府采购政策的价格调整：</w:t>
      </w:r>
      <w:bookmarkStart w:id="337" w:name="_Hlk149904856"/>
      <w:r>
        <w:rPr>
          <w:rFonts w:hint="eastAsia" w:ascii="宋体" w:hAnsi="宋体"/>
          <w:sz w:val="24"/>
        </w:rPr>
        <w:t xml:space="preserve">详见第三节评标办法中的</w:t>
      </w:r>
      <w:r>
        <w:rPr>
          <w:rFonts w:hint="eastAsia" w:ascii="宋体" w:hAnsi="宋体"/>
          <w:b/>
          <w:sz w:val="24"/>
        </w:rPr>
        <w:t xml:space="preserve">政府采购政策功能落实。</w:t>
      </w:r>
      <w:r/>
    </w:p>
    <w:p>
      <w:pPr>
        <w:ind w:firstLine="562"/>
        <w:spacing w:line="360" w:lineRule="auto"/>
        <w:tabs>
          <w:tab w:val="left" w:pos="360" w:leader="none"/>
        </w:tabs>
        <w:rPr>
          <w:rFonts w:hint="eastAsia" w:ascii="宋体" w:hAnsi="宋体"/>
          <w:b/>
          <w:sz w:val="28"/>
          <w:szCs w:val="28"/>
        </w:rPr>
      </w:pPr>
      <w:r/>
      <w:bookmarkStart w:id="338" w:name="_Toc152683042"/>
      <w:r/>
      <w:bookmarkStart w:id="339" w:name="_Toc152683401"/>
      <w:r/>
      <w:bookmarkStart w:id="340" w:name="_Toc152683561"/>
      <w:r/>
      <w:bookmarkEnd w:id="337"/>
      <w:r>
        <w:rPr>
          <w:rFonts w:hint="eastAsia" w:ascii="宋体" w:hAnsi="宋体"/>
          <w:b/>
          <w:sz w:val="28"/>
          <w:szCs w:val="28"/>
        </w:rPr>
        <w:t xml:space="preserve">三、</w:t>
      </w:r>
      <w:r>
        <w:rPr>
          <w:rFonts w:ascii="宋体" w:hAnsi="宋体"/>
          <w:b/>
          <w:sz w:val="28"/>
          <w:szCs w:val="28"/>
        </w:rPr>
        <w:t xml:space="preserve">投标文件的比较和评价</w:t>
      </w:r>
      <w:bookmarkEnd w:id="338"/>
      <w:r/>
      <w:bookmarkEnd w:id="339"/>
      <w:r/>
      <w:bookmarkEnd w:id="340"/>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评标方法和评标标准</w:t>
      </w:r>
      <w:r/>
    </w:p>
    <w:p>
      <w:pPr>
        <w:ind w:firstLine="480"/>
        <w:jc w:val="left"/>
        <w:spacing w:line="360" w:lineRule="auto"/>
        <w:widowControl/>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562"/>
        <w:spacing w:line="360" w:lineRule="auto"/>
        <w:tabs>
          <w:tab w:val="left" w:pos="360" w:leader="none"/>
        </w:tabs>
        <w:rPr>
          <w:rFonts w:hint="eastAsia" w:ascii="宋体" w:hAnsi="宋体"/>
          <w:b/>
          <w:sz w:val="28"/>
          <w:szCs w:val="28"/>
        </w:rPr>
      </w:pPr>
      <w:r/>
      <w:bookmarkStart w:id="341" w:name="_Toc152683043"/>
      <w:r/>
      <w:bookmarkStart w:id="342" w:name="_Toc152683402"/>
      <w:r/>
      <w:bookmarkStart w:id="343" w:name="_Toc152683562"/>
      <w:r>
        <w:rPr>
          <w:rFonts w:hint="eastAsia" w:ascii="宋体" w:hAnsi="宋体"/>
          <w:b/>
          <w:sz w:val="28"/>
          <w:szCs w:val="28"/>
        </w:rPr>
        <w:t xml:space="preserve">四、</w:t>
      </w:r>
      <w:r>
        <w:rPr>
          <w:rFonts w:ascii="宋体" w:hAnsi="宋体"/>
          <w:b/>
          <w:sz w:val="28"/>
          <w:szCs w:val="28"/>
        </w:rPr>
        <w:t xml:space="preserve">确定</w:t>
      </w:r>
      <w:bookmarkStart w:id="344" w:name="_Toc149720839"/>
      <w:r/>
      <w:bookmarkStart w:id="345" w:name="_Toc127151747"/>
      <w:r/>
      <w:bookmarkStart w:id="346" w:name="_Toc164229387"/>
      <w:r/>
      <w:bookmarkStart w:id="347" w:name="_Toc127161460"/>
      <w:r/>
      <w:bookmarkStart w:id="348" w:name="_Toc520356170"/>
      <w:r/>
      <w:bookmarkStart w:id="349" w:name="_Toc150774646"/>
      <w:r/>
      <w:bookmarkStart w:id="350" w:name="_Toc150480784"/>
      <w:r/>
      <w:bookmarkStart w:id="351" w:name="_Toc226965819"/>
      <w:r/>
      <w:bookmarkStart w:id="352" w:name="_Toc164608660"/>
      <w:r/>
      <w:bookmarkStart w:id="353" w:name="_Toc127151546"/>
      <w:r/>
      <w:bookmarkStart w:id="354" w:name="_Toc151193644"/>
      <w:r/>
      <w:bookmarkStart w:id="355" w:name="_Toc305158814"/>
      <w:r/>
      <w:bookmarkStart w:id="356" w:name="_Toc226965736"/>
      <w:r/>
      <w:bookmarkStart w:id="357" w:name="_Toc151193788"/>
      <w:r/>
      <w:bookmarkStart w:id="358" w:name="_Toc305158888"/>
      <w:r/>
      <w:bookmarkStart w:id="359" w:name="_Toc151190173"/>
      <w:r/>
      <w:bookmarkStart w:id="360" w:name="_Toc164351640"/>
      <w:r/>
      <w:bookmarkStart w:id="361" w:name="_Toc226309790"/>
      <w:r/>
      <w:bookmarkStart w:id="362" w:name="_Toc265228384"/>
      <w:r/>
      <w:bookmarkStart w:id="363" w:name="_Toc195842911"/>
      <w:r/>
      <w:bookmarkStart w:id="364" w:name="_Toc151193716"/>
      <w:r/>
      <w:bookmarkStart w:id="365" w:name="_Toc164229241"/>
      <w:r/>
      <w:bookmarkStart w:id="366" w:name="_Toc164608815"/>
      <w:r/>
      <w:bookmarkStart w:id="367" w:name="_Toc226337242"/>
      <w:r/>
      <w:bookmarkStart w:id="368" w:name="_Toc151193860"/>
      <w:r/>
      <w:bookmarkStart w:id="369" w:name="_Toc150774751"/>
      <w:r/>
      <w:bookmarkStart w:id="370" w:name="_Toc142311048"/>
      <w:r/>
      <w:bookmarkStart w:id="371" w:name="_Toc264969236"/>
      <w:r/>
      <w:bookmarkStart w:id="372" w:name="_Toc150509297"/>
      <w:r/>
      <w:bookmarkStart w:id="373" w:name="_Toc151193934"/>
      <w:r/>
      <w:bookmarkStart w:id="374" w:name="_Ref467307010"/>
      <w:r>
        <w:rPr>
          <w:rFonts w:ascii="宋体" w:hAnsi="宋体"/>
          <w:b/>
          <w:sz w:val="28"/>
          <w:szCs w:val="28"/>
        </w:rPr>
        <w:t xml:space="preserve">中标候选人名单</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评标委员会要对评分汇总情况进行复核，特别是对排名第一的、报价最低的、投标或</w:t>
      </w:r>
      <w:r>
        <w:rPr>
          <w:rFonts w:hint="eastAsia" w:ascii="宋体" w:hAnsi="宋体"/>
          <w:sz w:val="24"/>
        </w:rPr>
        <w:t xml:space="preserve">响应</w:t>
      </w:r>
      <w:r>
        <w:rPr>
          <w:rFonts w:ascii="宋体" w:hAnsi="宋体"/>
          <w:sz w:val="24"/>
        </w:rPr>
        <w:t xml:space="preserve">文件被认定为无效的情形进行重点复核。</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评标委员会将根据各投标人的评标排序，依次推荐本项目（</w:t>
      </w:r>
      <w:r>
        <w:rPr>
          <w:rFonts w:hint="eastAsia" w:ascii="宋体" w:hAnsi="宋体"/>
          <w:sz w:val="24"/>
        </w:rPr>
        <w:t xml:space="preserve">各</w:t>
      </w:r>
      <w:r>
        <w:rPr>
          <w:rFonts w:ascii="宋体" w:hAnsi="宋体"/>
          <w:sz w:val="24"/>
        </w:rPr>
        <w:t xml:space="preserve">采购包）的中标候选人，起草并签署评标报告。本项目（</w:t>
      </w:r>
      <w:r>
        <w:rPr>
          <w:rFonts w:hint="eastAsia" w:ascii="宋体" w:hAnsi="宋体"/>
          <w:sz w:val="24"/>
        </w:rPr>
        <w:t xml:space="preserve">各标段或</w:t>
      </w:r>
      <w:r>
        <w:rPr>
          <w:rFonts w:ascii="宋体" w:hAnsi="宋体"/>
          <w:sz w:val="24"/>
        </w:rPr>
        <w:t xml:space="preserve">采购包）评标委员会共（各）推荐</w:t>
      </w:r>
      <w:r>
        <w:rPr>
          <w:rFonts w:hint="eastAsia" w:ascii="宋体" w:hAnsi="宋体"/>
          <w:sz w:val="24"/>
        </w:rPr>
        <w:t xml:space="preserve">不少于3</w:t>
      </w:r>
      <w:r>
        <w:rPr>
          <w:rFonts w:ascii="宋体" w:hAnsi="宋体"/>
          <w:sz w:val="24"/>
        </w:rPr>
        <w:t xml:space="preserve">名中标候选人。</w:t>
      </w:r>
      <w:r/>
    </w:p>
    <w:p>
      <w:pPr>
        <w:ind w:firstLine="562"/>
        <w:spacing w:line="360" w:lineRule="auto"/>
        <w:tabs>
          <w:tab w:val="left" w:pos="360" w:leader="none"/>
        </w:tabs>
        <w:rPr>
          <w:rFonts w:hint="eastAsia" w:ascii="宋体" w:hAnsi="宋体"/>
          <w:b/>
          <w:sz w:val="28"/>
          <w:szCs w:val="28"/>
        </w:rPr>
      </w:pPr>
      <w:r/>
      <w:bookmarkStart w:id="375" w:name="_Toc152683044"/>
      <w:r/>
      <w:bookmarkStart w:id="376" w:name="_Toc152683403"/>
      <w:r/>
      <w:bookmarkStart w:id="377" w:name="_Toc152683563"/>
      <w:r>
        <w:rPr>
          <w:rFonts w:hint="eastAsia" w:ascii="宋体" w:hAnsi="宋体"/>
          <w:b/>
          <w:sz w:val="28"/>
          <w:szCs w:val="28"/>
        </w:rPr>
        <w:t xml:space="preserve">五、</w:t>
      </w:r>
      <w:r>
        <w:rPr>
          <w:rFonts w:ascii="宋体" w:hAnsi="宋体"/>
          <w:b/>
          <w:sz w:val="28"/>
          <w:szCs w:val="28"/>
        </w:rPr>
        <w:t xml:space="preserve">报告违法行为</w:t>
      </w:r>
      <w:bookmarkEnd w:id="375"/>
      <w:r/>
      <w:bookmarkEnd w:id="376"/>
      <w:r/>
      <w:bookmarkEnd w:id="377"/>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评标委员会在评标过程中发现投标人有行贿、提供虚假材料或者串通等违法行为时，有向采购人、采购代理机构或者有关部门报告的职责。</w:t>
      </w:r>
      <w:r/>
    </w:p>
    <w:p>
      <w:pPr>
        <w:pStyle w:val="1010"/>
        <w:rPr>
          <w:rFonts w:hint="eastAsia" w:ascii="宋体" w:hAnsi="宋体"/>
          <w:color w:val="auto"/>
        </w:rPr>
      </w:pPr>
      <w:r>
        <w:rPr>
          <w:rFonts w:hint="eastAsia" w:ascii="宋体" w:hAnsi="宋体"/>
          <w:color w:val="auto"/>
        </w:rPr>
      </w:r>
      <w:r/>
    </w:p>
    <w:p>
      <w:pPr>
        <w:jc w:val="center"/>
        <w:spacing w:line="360" w:lineRule="auto"/>
        <w:widowControl/>
        <w:rPr>
          <w:rFonts w:hint="eastAsia" w:ascii="宋体" w:hAnsi="宋体"/>
          <w:b/>
          <w:bCs/>
          <w:sz w:val="32"/>
          <w:szCs w:val="32"/>
        </w:rPr>
        <w:outlineLvl w:val="1"/>
      </w:pPr>
      <w:r>
        <w:rPr>
          <w:rFonts w:hint="eastAsia" w:ascii="宋体" w:hAnsi="宋体"/>
          <w:b/>
          <w:bCs/>
          <w:sz w:val="32"/>
          <w:szCs w:val="32"/>
        </w:rPr>
        <w:t xml:space="preserve">第三节 评标方法</w:t>
      </w:r>
      <w:r/>
    </w:p>
    <w:p>
      <w:pPr>
        <w:ind w:firstLine="480"/>
        <w:spacing w:line="360" w:lineRule="auto"/>
        <w:tabs>
          <w:tab w:val="left" w:pos="360" w:leader="none"/>
        </w:tabs>
        <w:rPr>
          <w:rFonts w:hint="eastAsia" w:ascii="宋体" w:hAnsi="宋体"/>
          <w:bCs/>
          <w:sz w:val="24"/>
        </w:rPr>
      </w:pPr>
      <w:r/>
      <w:bookmarkStart w:id="378" w:name="_Hlk149904248"/>
      <w:r>
        <w:rPr>
          <w:rFonts w:hint="eastAsia" w:ascii="宋体" w:hAnsi="宋体"/>
          <w:bCs/>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ascii="宋体" w:hAnsi="宋体"/>
          <w:bCs/>
          <w:sz w:val="24"/>
        </w:rPr>
      </w:pPr>
      <w:r>
        <w:rPr>
          <w:rFonts w:hint="eastAsia" w:ascii="宋体" w:hAnsi="宋体"/>
          <w:bCs/>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ascii="宋体" w:hAnsi="宋体"/>
          <w:bCs/>
          <w:sz w:val="24"/>
        </w:rPr>
        <w:t xml:space="preserve">则由采购人代表现场对上述单位进行随机抽签,抽到的供应商即确定为中标单位。</w:t>
      </w:r>
      <w:r/>
    </w:p>
    <w:p>
      <w:pPr>
        <w:ind w:firstLine="480"/>
        <w:spacing w:line="360" w:lineRule="auto"/>
        <w:tabs>
          <w:tab w:val="left" w:pos="360" w:leader="none"/>
        </w:tabs>
        <w:rPr>
          <w:rFonts w:hint="eastAsia" w:ascii="宋体" w:hAnsi="宋体"/>
          <w:bCs/>
          <w:sz w:val="24"/>
        </w:rPr>
      </w:pPr>
      <w:r>
        <w:rPr>
          <w:rFonts w:hint="eastAsia" w:ascii="宋体" w:hAnsi="宋体"/>
          <w:bCs/>
          <w:sz w:val="24"/>
        </w:rPr>
        <w:t xml:space="preserve">三、每部分的得分保留小数点后两位，合计得分保留小数点后两位，第三位四舍五入。</w:t>
      </w:r>
      <w:r/>
    </w:p>
    <w:p>
      <w:pPr>
        <w:ind w:firstLine="480"/>
        <w:spacing w:line="360" w:lineRule="auto"/>
        <w:tabs>
          <w:tab w:val="left" w:pos="360" w:leader="none"/>
        </w:tabs>
        <w:rPr>
          <w:rFonts w:hint="eastAsia" w:ascii="宋体" w:hAnsi="宋体"/>
          <w:bCs/>
          <w:sz w:val="24"/>
        </w:rPr>
      </w:pPr>
      <w:r>
        <w:rPr>
          <w:rFonts w:hint="eastAsia" w:ascii="宋体" w:hAnsi="宋体"/>
          <w:bCs/>
          <w:sz w:val="24"/>
        </w:rPr>
        <w:t xml:space="preserve">四</w:t>
      </w:r>
      <w:r>
        <w:rPr>
          <w:rFonts w:hint="eastAsia" w:ascii="宋体" w:hAnsi="宋体"/>
          <w:bCs/>
          <w:sz w:val="24"/>
        </w:rPr>
        <w:t xml:space="preserve">、政府采购政策功能落实</w:t>
      </w:r>
      <w:bookmarkEnd w:id="378"/>
      <w:r/>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宋体" w:hAnsi="宋体"/>
          <w:sz w:val="24"/>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rPr>
        <w:t xml:space="preserve">4</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b/>
          <w:bCs/>
          <w:sz w:val="24"/>
          <w:u w:val="single"/>
        </w:rPr>
        <w:t xml:space="preserve">1</w:t>
      </w:r>
      <w:r>
        <w:rPr>
          <w:rFonts w:hint="eastAsia" w:ascii="宋体" w:hAnsi="宋体"/>
          <w:b/>
          <w:bCs/>
          <w:sz w:val="24"/>
          <w:u w:val="single"/>
        </w:rPr>
        <w:t xml:space="preserve">0%</w:t>
      </w:r>
      <w:r>
        <w:rPr>
          <w:rFonts w:hint="eastAsia" w:ascii="宋体" w:hAnsi="宋体"/>
          <w:sz w:val="24"/>
        </w:rPr>
        <w:t xml:space="preserve">价格扣除，用扣除后的价格参与评审。</w:t>
      </w:r>
      <w:r/>
    </w:p>
    <w:p>
      <w:pPr>
        <w:pStyle w:val="1010"/>
        <w:rPr>
          <w:rFonts w:hint="eastAsia" w:ascii="宋体" w:hAnsi="宋体"/>
          <w:color w:val="auto"/>
        </w:rPr>
      </w:pPr>
      <w:r>
        <w:rPr>
          <w:rFonts w:hint="eastAsia" w:ascii="宋体" w:hAnsi="宋体"/>
          <w:color w:val="auto"/>
        </w:rPr>
      </w:r>
      <w:r/>
    </w:p>
    <w:p>
      <w:pPr>
        <w:pStyle w:val="1010"/>
        <w:jc w:val="center"/>
        <w:spacing w:after="156"/>
        <w:rPr>
          <w:rFonts w:hint="eastAsia" w:ascii="宋体" w:hAnsi="宋体" w:cs="Times New Roman"/>
          <w:b/>
          <w:bCs/>
          <w:color w:val="auto"/>
          <w:sz w:val="32"/>
          <w:szCs w:val="32"/>
        </w:rPr>
      </w:pPr>
      <w:r>
        <w:rPr>
          <w:rFonts w:hint="eastAsia" w:ascii="宋体" w:hAnsi="宋体" w:cs="Times New Roman"/>
          <w:b/>
          <w:bCs/>
          <w:color w:val="auto"/>
          <w:sz w:val="32"/>
          <w:szCs w:val="32"/>
        </w:rPr>
        <w:t xml:space="preserve">第四节 评标标准</w:t>
      </w:r>
      <w:r/>
    </w:p>
    <w:tbl>
      <w:tblPr>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1412"/>
        <w:gridCol w:w="851"/>
        <w:gridCol w:w="4536"/>
        <w:gridCol w:w="2409"/>
      </w:tblGrid>
      <w:tr>
        <w:trPr>
          <w:jc w:val="center"/>
        </w:trPr>
        <w:tc>
          <w:tcPr>
            <w:tcW w:w="993" w:type="dxa"/>
            <w:vAlign w:val="center"/>
            <w:textDirection w:val="lrTb"/>
            <w:noWrap w:val="false"/>
          </w:tcPr>
          <w:p>
            <w:pPr>
              <w:ind w:firstLine="28"/>
              <w:rPr>
                <w:rFonts w:hint="eastAsia" w:ascii="宋体" w:hAnsi="宋体"/>
                <w:b/>
                <w:sz w:val="24"/>
              </w:rPr>
            </w:pPr>
            <w:r/>
            <w:bookmarkStart w:id="379" w:name="_Hlk158152480"/>
            <w:r>
              <w:rPr>
                <w:rFonts w:ascii="宋体" w:hAnsi="宋体"/>
                <w:b/>
                <w:sz w:val="24"/>
              </w:rPr>
              <w:t xml:space="preserve">序号</w:t>
            </w:r>
            <w:r/>
          </w:p>
        </w:tc>
        <w:tc>
          <w:tcPr>
            <w:tcW w:w="1412" w:type="dxa"/>
            <w:vAlign w:val="center"/>
            <w:textDirection w:val="lrTb"/>
            <w:noWrap w:val="false"/>
          </w:tcPr>
          <w:p>
            <w:pPr>
              <w:ind w:firstLine="28"/>
              <w:rPr>
                <w:rFonts w:hint="eastAsia" w:ascii="宋体" w:hAnsi="宋体"/>
                <w:b/>
                <w:sz w:val="24"/>
              </w:rPr>
            </w:pPr>
            <w:r>
              <w:rPr>
                <w:rFonts w:ascii="宋体" w:hAnsi="宋体"/>
                <w:b/>
                <w:sz w:val="24"/>
              </w:rPr>
              <w:t xml:space="preserve">评分因素</w:t>
            </w:r>
            <w:r/>
          </w:p>
        </w:tc>
        <w:tc>
          <w:tcPr>
            <w:tcW w:w="851" w:type="dxa"/>
            <w:vAlign w:val="center"/>
            <w:textDirection w:val="lrTb"/>
            <w:noWrap w:val="false"/>
          </w:tcPr>
          <w:p>
            <w:pPr>
              <w:ind w:firstLine="28"/>
              <w:rPr>
                <w:rFonts w:hint="eastAsia" w:ascii="宋体" w:hAnsi="宋体"/>
                <w:b/>
                <w:sz w:val="24"/>
              </w:rPr>
            </w:pPr>
            <w:r>
              <w:rPr>
                <w:rFonts w:ascii="宋体" w:hAnsi="宋体"/>
                <w:b/>
                <w:sz w:val="24"/>
              </w:rPr>
              <w:t xml:space="preserve">分值</w:t>
            </w:r>
            <w:r/>
          </w:p>
        </w:tc>
        <w:tc>
          <w:tcPr>
            <w:tcW w:w="4536" w:type="dxa"/>
            <w:vAlign w:val="center"/>
            <w:textDirection w:val="lrTb"/>
            <w:noWrap w:val="false"/>
          </w:tcPr>
          <w:p>
            <w:pPr>
              <w:ind w:firstLine="28"/>
              <w:jc w:val="center"/>
              <w:rPr>
                <w:rFonts w:hint="eastAsia" w:ascii="宋体" w:hAnsi="宋体"/>
                <w:b/>
                <w:sz w:val="24"/>
              </w:rPr>
            </w:pPr>
            <w:r>
              <w:rPr>
                <w:rFonts w:ascii="宋体" w:hAnsi="宋体"/>
                <w:b/>
                <w:sz w:val="24"/>
              </w:rPr>
              <w:t xml:space="preserve">评分标准</w:t>
            </w:r>
            <w:r/>
          </w:p>
        </w:tc>
        <w:tc>
          <w:tcPr>
            <w:tcW w:w="2409" w:type="dxa"/>
            <w:vAlign w:val="center"/>
            <w:textDirection w:val="lrTb"/>
            <w:noWrap w:val="false"/>
          </w:tcPr>
          <w:p>
            <w:pPr>
              <w:pStyle w:val="1243"/>
              <w:jc w:val="both"/>
              <w:spacing w:before="0" w:after="0" w:line="240" w:lineRule="auto"/>
              <w:rPr>
                <w:rFonts w:hint="eastAsia" w:ascii="宋体" w:hAnsi="宋体" w:eastAsia="宋体"/>
                <w:szCs w:val="24"/>
              </w:rPr>
            </w:pPr>
            <w:r>
              <w:rPr>
                <w:rFonts w:ascii="宋体" w:hAnsi="宋体" w:eastAsia="宋体"/>
                <w:szCs w:val="24"/>
              </w:rPr>
              <w:t xml:space="preserve">说明</w:t>
            </w:r>
            <w:r/>
          </w:p>
        </w:tc>
      </w:tr>
      <w:tr>
        <w:trPr>
          <w:jc w:val="center"/>
          <w:trHeight w:val="631"/>
        </w:trPr>
        <w:tc>
          <w:tcPr>
            <w:tcW w:w="993" w:type="dxa"/>
            <w:vAlign w:val="center"/>
            <w:textDirection w:val="lrTb"/>
            <w:noWrap w:val="false"/>
          </w:tcPr>
          <w:p>
            <w:pPr>
              <w:ind w:firstLine="28"/>
              <w:jc w:val="center"/>
              <w:rPr>
                <w:rFonts w:hint="eastAsia" w:ascii="宋体" w:hAnsi="宋体"/>
                <w:b/>
                <w:sz w:val="24"/>
              </w:rPr>
            </w:pPr>
            <w:r>
              <w:rPr>
                <w:rFonts w:hint="eastAsia" w:ascii="宋体" w:hAnsi="宋体"/>
                <w:b/>
                <w:sz w:val="24"/>
              </w:rPr>
              <w:t xml:space="preserve">1</w:t>
            </w:r>
            <w:r/>
          </w:p>
        </w:tc>
        <w:tc>
          <w:tcPr>
            <w:tcW w:w="1412"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价格分</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15</w:t>
            </w:r>
            <w:r/>
          </w:p>
        </w:tc>
        <w:tc>
          <w:tcPr>
            <w:tcW w:w="4536" w:type="dxa"/>
            <w:vAlign w:val="center"/>
            <w:textDirection w:val="lrTb"/>
            <w:noWrap w:val="false"/>
          </w:tcPr>
          <w:p>
            <w:pPr>
              <w:rPr>
                <w:rFonts w:hint="eastAsia" w:ascii="宋体" w:hAnsi="宋体"/>
                <w:sz w:val="24"/>
              </w:rPr>
            </w:pPr>
            <w:r>
              <w:rPr>
                <w:rFonts w:hint="eastAsia" w:ascii="宋体" w:hAnsi="宋体"/>
                <w:sz w:val="24"/>
              </w:rPr>
              <w:t xml:space="preserve">采用低价优先法计算，即满足招标文件要求且最低的投标报价为评标基准价，其价格分为满分。其他报价得分= (评标基准价/投标报价)×</w:t>
            </w:r>
            <w:r>
              <w:rPr>
                <w:rFonts w:hint="eastAsia" w:ascii="宋体" w:hAnsi="宋体"/>
                <w:sz w:val="24"/>
              </w:rPr>
              <w:t xml:space="preserve">15</w:t>
            </w:r>
            <w:r/>
          </w:p>
        </w:tc>
        <w:tc>
          <w:tcPr>
            <w:tcW w:w="2409" w:type="dxa"/>
            <w:vAlign w:val="center"/>
            <w:textDirection w:val="lrTb"/>
            <w:noWrap w:val="false"/>
          </w:tcPr>
          <w:p>
            <w:pPr>
              <w:jc w:val="left"/>
              <w:rPr>
                <w:rFonts w:hint="eastAsia" w:ascii="宋体" w:hAnsi="宋体"/>
                <w:sz w:val="24"/>
              </w:rPr>
            </w:pPr>
            <w:r>
              <w:rPr>
                <w:rFonts w:hint="eastAsia" w:ascii="宋体" w:hAnsi="宋体"/>
                <w:sz w:val="24"/>
              </w:rPr>
              <w:t xml:space="preserve">此处</w:t>
            </w:r>
            <w:r>
              <w:rPr>
                <w:rFonts w:hint="eastAsia" w:ascii="宋体" w:hAnsi="宋体"/>
                <w:sz w:val="24"/>
              </w:rPr>
              <w:t xml:space="preserve">投标</w:t>
            </w:r>
            <w:r>
              <w:rPr>
                <w:rFonts w:hint="eastAsia" w:ascii="宋体" w:hAnsi="宋体"/>
                <w:sz w:val="24"/>
              </w:rPr>
              <w:t xml:space="preserve">报价指</w:t>
            </w:r>
            <w:r>
              <w:rPr>
                <w:rFonts w:hint="eastAsia" w:ascii="宋体" w:hAnsi="宋体"/>
                <w:sz w:val="24"/>
              </w:rPr>
              <w:t xml:space="preserve">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最终报价</w:t>
            </w:r>
            <w:r>
              <w:rPr>
                <w:rFonts w:ascii="宋体" w:hAnsi="宋体"/>
                <w:sz w:val="24"/>
              </w:rPr>
              <w:t xml:space="preserve">，详见第四章《</w:t>
            </w:r>
            <w:r>
              <w:rPr>
                <w:rFonts w:hint="eastAsia" w:ascii="宋体" w:hAnsi="宋体"/>
                <w:sz w:val="24"/>
              </w:rPr>
              <w:t xml:space="preserve">评标程序、评标方法和评标标准</w:t>
            </w:r>
            <w:r>
              <w:rPr>
                <w:rFonts w:ascii="宋体" w:hAnsi="宋体"/>
                <w:sz w:val="24"/>
              </w:rPr>
              <w:t xml:space="preserve">》。</w:t>
            </w:r>
            <w:r/>
          </w:p>
        </w:tc>
      </w:tr>
      <w:tr>
        <w:trPr>
          <w:jc w:val="center"/>
          <w:trHeight w:val="516"/>
        </w:trPr>
        <w:tc>
          <w:tcPr>
            <w:tcW w:w="99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w:t>
            </w:r>
            <w:r/>
          </w:p>
        </w:tc>
        <w:tc>
          <w:tcPr>
            <w:tcW w:w="1412" w:type="dxa"/>
            <w:vAlign w:val="center"/>
            <w:textDirection w:val="lrTb"/>
            <w:noWrap w:val="false"/>
          </w:tcPr>
          <w:p>
            <w:pPr>
              <w:ind w:hanging="108"/>
              <w:jc w:val="center"/>
              <w:rPr>
                <w:rFonts w:hint="eastAsia" w:ascii="宋体" w:hAnsi="宋体"/>
                <w:b/>
                <w:bCs/>
                <w:sz w:val="24"/>
              </w:rPr>
            </w:pPr>
            <w:r>
              <w:rPr>
                <w:rFonts w:hint="eastAsia" w:ascii="宋体" w:hAnsi="宋体"/>
                <w:b/>
                <w:bCs/>
                <w:sz w:val="24"/>
              </w:rPr>
              <w:t xml:space="preserve">主观分</w:t>
            </w:r>
            <w:r/>
          </w:p>
        </w:tc>
        <w:tc>
          <w:tcPr>
            <w:tcW w:w="851"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50</w:t>
            </w:r>
            <w:r/>
          </w:p>
        </w:tc>
        <w:tc>
          <w:tcPr>
            <w:tcW w:w="4536" w:type="dxa"/>
            <w:vAlign w:val="center"/>
            <w:textDirection w:val="lrTb"/>
            <w:noWrap w:val="false"/>
          </w:tcPr>
          <w:p>
            <w:pPr>
              <w:rPr>
                <w:rFonts w:hint="eastAsia" w:ascii="宋体" w:hAnsi="宋体"/>
                <w:b/>
                <w:bCs/>
                <w:sz w:val="24"/>
              </w:rPr>
            </w:pPr>
            <w:r>
              <w:rPr>
                <w:rFonts w:hint="eastAsia" w:ascii="宋体" w:hAnsi="宋体"/>
                <w:b/>
                <w:bCs/>
                <w:sz w:val="24"/>
              </w:rPr>
            </w:r>
            <w:r/>
          </w:p>
        </w:tc>
        <w:tc>
          <w:tcPr>
            <w:tcW w:w="2409" w:type="dxa"/>
            <w:vAlign w:val="center"/>
            <w:textDirection w:val="lrTb"/>
            <w:noWrap w:val="false"/>
          </w:tcPr>
          <w:p>
            <w:pPr>
              <w:rPr>
                <w:rFonts w:hint="eastAsia" w:ascii="宋体" w:hAnsi="宋体"/>
                <w:b/>
                <w:bCs/>
                <w:sz w:val="24"/>
              </w:rPr>
            </w:pPr>
            <w:r>
              <w:rPr>
                <w:rFonts w:hint="eastAsia" w:ascii="宋体" w:hAnsi="宋体"/>
                <w:b/>
                <w:bCs/>
                <w:sz w:val="24"/>
              </w:rPr>
            </w:r>
            <w:r/>
          </w:p>
        </w:tc>
      </w:tr>
      <w:tr>
        <w:trPr>
          <w:jc w:val="center"/>
          <w:trHeight w:val="516"/>
        </w:trPr>
        <w:tc>
          <w:tcPr>
            <w:tcW w:w="99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2.1</w:t>
            </w:r>
            <w:r/>
          </w:p>
        </w:tc>
        <w:tc>
          <w:tcPr>
            <w:tcW w:w="1412" w:type="dxa"/>
            <w:vAlign w:val="center"/>
            <w:textDirection w:val="lrTb"/>
            <w:noWrap w:val="false"/>
          </w:tcPr>
          <w:p>
            <w:pPr>
              <w:ind w:hanging="108"/>
              <w:jc w:val="center"/>
              <w:rPr>
                <w:rFonts w:hint="eastAsia" w:ascii="宋体" w:hAnsi="宋体"/>
                <w:b/>
                <w:bCs/>
                <w:sz w:val="24"/>
              </w:rPr>
            </w:pPr>
            <w:r>
              <w:rPr>
                <w:rFonts w:hint="eastAsia" w:ascii="宋体" w:hAnsi="宋体"/>
                <w:b/>
                <w:bCs/>
                <w:sz w:val="24"/>
              </w:rPr>
              <w:t xml:space="preserve">项目背景理解</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1</w:t>
            </w:r>
            <w:r>
              <w:rPr>
                <w:rFonts w:ascii="宋体" w:hAnsi="宋体"/>
                <w:sz w:val="24"/>
              </w:rPr>
              <w:t xml:space="preserve">0</w:t>
            </w:r>
            <w:r/>
          </w:p>
        </w:tc>
        <w:tc>
          <w:tcPr>
            <w:tcW w:w="4536" w:type="dxa"/>
            <w:vAlign w:val="center"/>
            <w:textDirection w:val="lrTb"/>
            <w:noWrap w:val="false"/>
          </w:tcPr>
          <w:p>
            <w:pPr>
              <w:rPr>
                <w:rFonts w:hint="eastAsia" w:ascii="宋体" w:hAnsi="宋体"/>
                <w:sz w:val="24"/>
              </w:rPr>
            </w:pPr>
            <w:r>
              <w:rPr>
                <w:rFonts w:hint="eastAsia" w:ascii="宋体" w:hAnsi="宋体"/>
                <w:sz w:val="24"/>
              </w:rPr>
              <w:t xml:space="preserve">为本项目制定的项目需求分析方案（包括对采购项目背景、政策理解、前期工作基础、必要性、紧迫性、示范性等）：</w:t>
            </w:r>
            <w:r/>
          </w:p>
          <w:p>
            <w:pPr>
              <w:rPr>
                <w:rFonts w:hint="eastAsia" w:ascii="宋体" w:hAnsi="宋体"/>
                <w:sz w:val="24"/>
              </w:rPr>
            </w:pPr>
            <w:r>
              <w:rPr>
                <w:rFonts w:hint="eastAsia" w:ascii="宋体" w:hAnsi="宋体"/>
                <w:sz w:val="24"/>
              </w:rPr>
              <w:t xml:space="preserve">1）方案内容对项目需求分析全面准确、理解透彻，项目必要性、紧迫性、示范性分析逻辑清晰，与采购内容相契合的，得</w:t>
            </w:r>
            <w:r>
              <w:rPr>
                <w:rFonts w:hint="eastAsia" w:ascii="宋体" w:hAnsi="宋体"/>
                <w:sz w:val="24"/>
              </w:rPr>
              <w:t xml:space="preserve">10</w:t>
            </w:r>
            <w:r>
              <w:rPr>
                <w:rFonts w:hint="eastAsia" w:ascii="宋体" w:hAnsi="宋体"/>
                <w:sz w:val="24"/>
              </w:rPr>
              <w:t xml:space="preserve">分；</w:t>
            </w:r>
            <w:r/>
          </w:p>
          <w:p>
            <w:pPr>
              <w:rPr>
                <w:rFonts w:hint="eastAsia" w:ascii="宋体" w:hAnsi="宋体"/>
                <w:sz w:val="24"/>
              </w:rPr>
            </w:pPr>
            <w:r>
              <w:rPr>
                <w:rFonts w:hint="eastAsia" w:ascii="宋体" w:hAnsi="宋体"/>
                <w:sz w:val="24"/>
              </w:rPr>
              <w:t xml:space="preserve">2）方案内容对项目需求分析较全面准确，项目必要性、紧迫性、示范性分析逻辑较严谨，基本满足采购需求的，得</w:t>
            </w:r>
            <w:r>
              <w:rPr>
                <w:rFonts w:hint="eastAsia" w:ascii="宋体" w:hAnsi="宋体"/>
                <w:sz w:val="24"/>
              </w:rPr>
              <w:t xml:space="preserve">7</w:t>
            </w:r>
            <w:r>
              <w:rPr>
                <w:rFonts w:hint="eastAsia" w:ascii="宋体" w:hAnsi="宋体"/>
                <w:sz w:val="24"/>
              </w:rPr>
              <w:t xml:space="preserve">分；</w:t>
            </w:r>
            <w:r/>
          </w:p>
          <w:p>
            <w:pPr>
              <w:rPr>
                <w:rFonts w:hint="eastAsia" w:ascii="宋体" w:hAnsi="宋体"/>
                <w:sz w:val="24"/>
              </w:rPr>
            </w:pPr>
            <w:r>
              <w:rPr>
                <w:rFonts w:hint="eastAsia" w:ascii="宋体" w:hAnsi="宋体"/>
                <w:sz w:val="24"/>
              </w:rPr>
              <w:t xml:space="preserve">3）方案内容对项目需求分析不够准确，理解程度低，项目必要性、紧迫性、示范性分析逻辑性一般的，得</w:t>
            </w:r>
            <w:r>
              <w:rPr>
                <w:rFonts w:hint="eastAsia" w:ascii="宋体" w:hAnsi="宋体"/>
                <w:sz w:val="24"/>
              </w:rPr>
              <w:t xml:space="preserve">4</w:t>
            </w:r>
            <w:r>
              <w:rPr>
                <w:rFonts w:hint="eastAsia" w:ascii="宋体" w:hAnsi="宋体"/>
                <w:sz w:val="24"/>
              </w:rPr>
              <w:t xml:space="preserve">分；</w:t>
            </w:r>
            <w:r/>
          </w:p>
          <w:p>
            <w:pPr>
              <w:rPr>
                <w:rFonts w:hint="eastAsia" w:ascii="宋体" w:hAnsi="宋体"/>
                <w:sz w:val="24"/>
              </w:rPr>
            </w:pPr>
            <w:r>
              <w:rPr>
                <w:rFonts w:hint="eastAsia" w:ascii="宋体" w:hAnsi="宋体"/>
                <w:sz w:val="24"/>
              </w:rPr>
              <w:t xml:space="preserve">4）不提供则不得分。</w:t>
            </w:r>
            <w:r/>
          </w:p>
        </w:tc>
        <w:tc>
          <w:tcPr>
            <w:tcW w:w="2409" w:type="dxa"/>
            <w:vAlign w:val="center"/>
            <w:textDirection w:val="lrTb"/>
            <w:noWrap w:val="false"/>
          </w:tcPr>
          <w:p>
            <w:pPr>
              <w:rPr>
                <w:rFonts w:hint="eastAsia" w:ascii="宋体" w:hAnsi="宋体"/>
                <w:b/>
                <w:bCs/>
                <w:sz w:val="24"/>
              </w:rPr>
            </w:pPr>
            <w:r>
              <w:rPr>
                <w:rFonts w:hint="eastAsia" w:ascii="宋体" w:hAnsi="宋体"/>
                <w:b/>
                <w:bCs/>
                <w:sz w:val="24"/>
              </w:rPr>
            </w:r>
            <w:r/>
          </w:p>
        </w:tc>
      </w:tr>
      <w:tr>
        <w:trPr>
          <w:jc w:val="center"/>
          <w:trHeight w:val="516"/>
        </w:trPr>
        <w:tc>
          <w:tcPr>
            <w:tcW w:w="99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2.2</w:t>
            </w:r>
            <w:r/>
          </w:p>
        </w:tc>
        <w:tc>
          <w:tcPr>
            <w:tcW w:w="1412" w:type="dxa"/>
            <w:vAlign w:val="center"/>
            <w:textDirection w:val="lrTb"/>
            <w:noWrap w:val="false"/>
          </w:tcPr>
          <w:p>
            <w:pPr>
              <w:ind w:hanging="108"/>
              <w:jc w:val="center"/>
              <w:rPr>
                <w:rFonts w:hint="eastAsia" w:ascii="宋体" w:hAnsi="宋体"/>
                <w:b/>
                <w:bCs/>
                <w:sz w:val="24"/>
              </w:rPr>
            </w:pPr>
            <w:r>
              <w:rPr>
                <w:rFonts w:hint="eastAsia" w:ascii="宋体" w:hAnsi="宋体"/>
                <w:b/>
                <w:bCs/>
                <w:sz w:val="24"/>
              </w:rPr>
              <w:t xml:space="preserve">现状分析</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1</w:t>
            </w:r>
            <w:r>
              <w:rPr>
                <w:rFonts w:ascii="宋体" w:hAnsi="宋体"/>
                <w:sz w:val="24"/>
              </w:rPr>
              <w:t xml:space="preserve">0</w:t>
            </w:r>
            <w:r/>
          </w:p>
        </w:tc>
        <w:tc>
          <w:tcPr>
            <w:tcW w:w="4536" w:type="dxa"/>
            <w:vAlign w:val="center"/>
            <w:textDirection w:val="lrTb"/>
            <w:noWrap w:val="false"/>
          </w:tcPr>
          <w:p>
            <w:pPr>
              <w:rPr>
                <w:rFonts w:hint="eastAsia" w:ascii="宋体" w:hAnsi="宋体"/>
                <w:sz w:val="24"/>
              </w:rPr>
            </w:pPr>
            <w:r>
              <w:rPr>
                <w:rFonts w:ascii="宋体" w:hAnsi="宋体"/>
                <w:sz w:val="24"/>
              </w:rPr>
              <w:t xml:space="preserve">对区域主要河湖分布、水资源、水环境、水生态现状分析的基础上，对照美丽河湖保护与建设参考指标，结合</w:t>
            </w:r>
            <w:r>
              <w:rPr>
                <w:rFonts w:ascii="宋体" w:hAnsi="宋体"/>
                <w:sz w:val="24"/>
              </w:rPr>
              <w:t xml:space="preserve">滆</w:t>
            </w:r>
            <w:r>
              <w:rPr>
                <w:rFonts w:ascii="宋体" w:hAnsi="宋体"/>
                <w:sz w:val="24"/>
              </w:rPr>
              <w:t xml:space="preserve">湖流域水生态环境现状与历史变化趋势、污染物排放情况等，逐一识别申报河湖突出水生态环境问题及其成因：</w:t>
            </w:r>
            <w:r/>
          </w:p>
          <w:p>
            <w:pPr>
              <w:rPr>
                <w:rFonts w:hint="eastAsia" w:ascii="宋体" w:hAnsi="宋体"/>
                <w:sz w:val="24"/>
              </w:rPr>
            </w:pPr>
            <w:r>
              <w:rPr>
                <w:rFonts w:hint="eastAsia" w:ascii="宋体" w:hAnsi="宋体"/>
                <w:sz w:val="24"/>
              </w:rPr>
              <w:t xml:space="preserve">1）</w:t>
            </w:r>
            <w:r>
              <w:rPr>
                <w:rFonts w:ascii="宋体" w:hAnsi="宋体"/>
                <w:sz w:val="24"/>
              </w:rPr>
              <w:t xml:space="preserve">区域现状分析全面，问题与成因识别精准的,得10分；</w:t>
            </w:r>
            <w:r/>
          </w:p>
          <w:p>
            <w:pPr>
              <w:rPr>
                <w:rFonts w:hint="eastAsia" w:ascii="宋体" w:hAnsi="宋体"/>
                <w:sz w:val="24"/>
              </w:rPr>
            </w:pPr>
            <w:r>
              <w:rPr>
                <w:rFonts w:hint="eastAsia" w:ascii="宋体" w:hAnsi="宋体"/>
                <w:sz w:val="24"/>
              </w:rPr>
              <w:t xml:space="preserve">2）</w:t>
            </w:r>
            <w:r>
              <w:rPr>
                <w:rFonts w:ascii="宋体" w:hAnsi="宋体"/>
                <w:sz w:val="24"/>
              </w:rPr>
              <w:t xml:space="preserve">区域现状分析较全面，问题与成因识别较准的,得7分；</w:t>
            </w:r>
            <w:r/>
          </w:p>
          <w:p>
            <w:pPr>
              <w:rPr>
                <w:rFonts w:hint="eastAsia" w:ascii="宋体" w:hAnsi="宋体"/>
                <w:sz w:val="24"/>
              </w:rPr>
            </w:pPr>
            <w:r>
              <w:rPr>
                <w:rFonts w:hint="eastAsia" w:ascii="宋体" w:hAnsi="宋体"/>
                <w:sz w:val="24"/>
              </w:rPr>
              <w:t xml:space="preserve">3）</w:t>
            </w:r>
            <w:r>
              <w:rPr>
                <w:rFonts w:ascii="宋体" w:hAnsi="宋体"/>
                <w:sz w:val="24"/>
              </w:rPr>
              <w:t xml:space="preserve">区域现状分析一般，问题与成因识别精准度一般的,得</w:t>
            </w:r>
            <w:r>
              <w:rPr>
                <w:rFonts w:hint="eastAsia" w:ascii="宋体" w:hAnsi="宋体"/>
                <w:sz w:val="24"/>
              </w:rPr>
              <w:t xml:space="preserve">4</w:t>
            </w:r>
            <w:r>
              <w:rPr>
                <w:rFonts w:ascii="宋体" w:hAnsi="宋体"/>
                <w:sz w:val="24"/>
              </w:rPr>
              <w:t xml:space="preserve">分；</w:t>
            </w:r>
            <w:r/>
          </w:p>
          <w:p>
            <w:pPr>
              <w:rPr>
                <w:rFonts w:hint="eastAsia" w:ascii="宋体" w:hAnsi="宋体"/>
                <w:sz w:val="24"/>
              </w:rPr>
            </w:pPr>
            <w:r/>
            <w:bookmarkStart w:id="380" w:name="OLE_LINK9"/>
            <w:r>
              <w:rPr>
                <w:rFonts w:hint="eastAsia" w:ascii="宋体" w:hAnsi="宋体"/>
                <w:sz w:val="24"/>
              </w:rPr>
              <w:t xml:space="preserve">4）</w:t>
            </w:r>
            <w:r>
              <w:rPr>
                <w:rFonts w:ascii="宋体" w:hAnsi="宋体"/>
                <w:sz w:val="24"/>
              </w:rPr>
              <w:t xml:space="preserve">不提供则不得分。</w:t>
            </w:r>
            <w:bookmarkEnd w:id="380"/>
            <w:r/>
            <w:r/>
          </w:p>
        </w:tc>
        <w:tc>
          <w:tcPr>
            <w:tcW w:w="2409" w:type="dxa"/>
            <w:vAlign w:val="center"/>
            <w:textDirection w:val="lrTb"/>
            <w:noWrap w:val="false"/>
          </w:tcPr>
          <w:p>
            <w:pPr>
              <w:rPr>
                <w:rFonts w:hint="eastAsia" w:ascii="宋体" w:hAnsi="宋体"/>
                <w:b/>
                <w:bCs/>
                <w:sz w:val="24"/>
              </w:rPr>
            </w:pPr>
            <w:r>
              <w:rPr>
                <w:rFonts w:hint="eastAsia" w:ascii="宋体" w:hAnsi="宋体"/>
                <w:b/>
                <w:bCs/>
                <w:sz w:val="24"/>
              </w:rPr>
            </w:r>
            <w:r/>
          </w:p>
        </w:tc>
      </w:tr>
      <w:tr>
        <w:trPr>
          <w:jc w:val="center"/>
          <w:trHeight w:val="516"/>
        </w:trPr>
        <w:tc>
          <w:tcPr>
            <w:tcW w:w="99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2.3</w:t>
            </w:r>
            <w:r/>
          </w:p>
        </w:tc>
        <w:tc>
          <w:tcPr>
            <w:tcW w:w="1412" w:type="dxa"/>
            <w:vAlign w:val="center"/>
            <w:textDirection w:val="lrTb"/>
            <w:noWrap w:val="false"/>
          </w:tcPr>
          <w:p>
            <w:pPr>
              <w:ind w:left="-105" w:hanging="2"/>
              <w:jc w:val="center"/>
              <w:rPr>
                <w:rFonts w:hint="eastAsia" w:ascii="宋体" w:hAnsi="宋体"/>
                <w:b/>
                <w:bCs/>
                <w:sz w:val="24"/>
              </w:rPr>
            </w:pPr>
            <w:r>
              <w:rPr>
                <w:rFonts w:ascii="宋体" w:hAnsi="宋体"/>
                <w:b/>
                <w:bCs/>
                <w:sz w:val="24"/>
              </w:rPr>
              <w:t xml:space="preserve">绩效目标</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1</w:t>
            </w:r>
            <w:r>
              <w:rPr>
                <w:rFonts w:ascii="宋体" w:hAnsi="宋体"/>
                <w:sz w:val="24"/>
              </w:rPr>
              <w:t xml:space="preserve">0</w:t>
            </w:r>
            <w:r/>
          </w:p>
        </w:tc>
        <w:tc>
          <w:tcPr>
            <w:tcW w:w="4536" w:type="dxa"/>
            <w:vAlign w:val="center"/>
            <w:textDirection w:val="lrTb"/>
            <w:noWrap w:val="false"/>
          </w:tcPr>
          <w:p>
            <w:pPr>
              <w:rPr>
                <w:rFonts w:hint="eastAsia" w:ascii="宋体" w:hAnsi="宋体"/>
                <w:sz w:val="24"/>
              </w:rPr>
            </w:pPr>
            <w:r>
              <w:rPr>
                <w:rFonts w:ascii="宋体" w:hAnsi="宋体"/>
                <w:sz w:val="24"/>
              </w:rPr>
              <w:t xml:space="preserve">根据本项目的实际情况，对照美丽河湖保护与建设参考指标，提出精准科学、合理可达的总体目标和分年度绩效目标：</w:t>
            </w:r>
            <w:r/>
          </w:p>
          <w:p>
            <w:pPr>
              <w:rPr>
                <w:rFonts w:hint="eastAsia" w:ascii="宋体" w:hAnsi="宋体"/>
                <w:sz w:val="24"/>
              </w:rPr>
            </w:pPr>
            <w:r>
              <w:rPr>
                <w:rFonts w:hint="eastAsia" w:ascii="宋体" w:hAnsi="宋体"/>
                <w:sz w:val="24"/>
              </w:rPr>
              <w:t xml:space="preserve">1）</w:t>
            </w:r>
            <w:r>
              <w:rPr>
                <w:rFonts w:ascii="宋体" w:hAnsi="宋体"/>
                <w:sz w:val="24"/>
              </w:rPr>
              <w:t xml:space="preserve">绩效目标完整、科学、合理、可行的，得</w:t>
            </w:r>
            <w:r>
              <w:rPr>
                <w:rFonts w:hint="eastAsia" w:ascii="宋体" w:hAnsi="宋体"/>
                <w:sz w:val="24"/>
              </w:rPr>
              <w:t xml:space="preserve">10</w:t>
            </w:r>
            <w:r>
              <w:rPr>
                <w:rFonts w:ascii="宋体" w:hAnsi="宋体"/>
                <w:sz w:val="24"/>
              </w:rPr>
              <w:t xml:space="preserve">分；</w:t>
            </w:r>
            <w:r/>
          </w:p>
          <w:p>
            <w:pPr>
              <w:rPr>
                <w:rFonts w:hint="eastAsia" w:ascii="宋体" w:hAnsi="宋体"/>
                <w:sz w:val="24"/>
              </w:rPr>
            </w:pPr>
            <w:r>
              <w:rPr>
                <w:rFonts w:hint="eastAsia" w:ascii="宋体" w:hAnsi="宋体"/>
                <w:sz w:val="24"/>
              </w:rPr>
              <w:t xml:space="preserve">2）</w:t>
            </w:r>
            <w:r>
              <w:rPr>
                <w:rFonts w:ascii="宋体" w:hAnsi="宋体"/>
                <w:sz w:val="24"/>
              </w:rPr>
              <w:t xml:space="preserve">绩效目标较完整、较科学、较合理、较可行的，得</w:t>
            </w:r>
            <w:r>
              <w:rPr>
                <w:rFonts w:hint="eastAsia" w:ascii="宋体" w:hAnsi="宋体"/>
                <w:sz w:val="24"/>
              </w:rPr>
              <w:t xml:space="preserve">7</w:t>
            </w:r>
            <w:r>
              <w:rPr>
                <w:rFonts w:ascii="宋体" w:hAnsi="宋体"/>
                <w:sz w:val="24"/>
              </w:rPr>
              <w:t xml:space="preserve">分；</w:t>
            </w:r>
            <w:r/>
          </w:p>
          <w:p>
            <w:pPr>
              <w:rPr>
                <w:rFonts w:hint="eastAsia" w:ascii="宋体" w:hAnsi="宋体"/>
                <w:sz w:val="24"/>
              </w:rPr>
            </w:pPr>
            <w:r>
              <w:rPr>
                <w:rFonts w:hint="eastAsia" w:ascii="宋体" w:hAnsi="宋体"/>
                <w:sz w:val="24"/>
              </w:rPr>
              <w:t xml:space="preserve">3）</w:t>
            </w:r>
            <w:r>
              <w:rPr>
                <w:rFonts w:ascii="宋体" w:hAnsi="宋体"/>
                <w:sz w:val="24"/>
              </w:rPr>
              <w:t xml:space="preserve">绩效目标完整性一般、有一定科学性和可行性的，得</w:t>
            </w:r>
            <w:r>
              <w:rPr>
                <w:rFonts w:hint="eastAsia" w:ascii="宋体" w:hAnsi="宋体"/>
                <w:sz w:val="24"/>
              </w:rPr>
              <w:t xml:space="preserve">4</w:t>
            </w:r>
            <w:r>
              <w:rPr>
                <w:rFonts w:ascii="宋体" w:hAnsi="宋体"/>
                <w:sz w:val="24"/>
              </w:rPr>
              <w:t xml:space="preserve">分：</w:t>
            </w:r>
            <w:r/>
          </w:p>
          <w:p>
            <w:pPr>
              <w:rPr>
                <w:rFonts w:hint="eastAsia" w:ascii="宋体" w:hAnsi="宋体"/>
                <w:sz w:val="24"/>
              </w:rPr>
            </w:pPr>
            <w:r>
              <w:rPr>
                <w:rFonts w:hint="eastAsia" w:ascii="宋体" w:hAnsi="宋体"/>
                <w:sz w:val="24"/>
              </w:rPr>
              <w:t xml:space="preserve">4）</w:t>
            </w:r>
            <w:r>
              <w:rPr>
                <w:rFonts w:ascii="宋体" w:hAnsi="宋体"/>
                <w:sz w:val="24"/>
              </w:rPr>
              <w:t xml:space="preserve">不提供则不得分。</w:t>
            </w:r>
            <w:r/>
          </w:p>
        </w:tc>
        <w:tc>
          <w:tcPr>
            <w:tcW w:w="2409" w:type="dxa"/>
            <w:vAlign w:val="center"/>
            <w:textDirection w:val="lrTb"/>
            <w:noWrap w:val="false"/>
          </w:tcPr>
          <w:p>
            <w:pPr>
              <w:rPr>
                <w:rFonts w:hint="eastAsia" w:ascii="宋体" w:hAnsi="宋体"/>
                <w:b/>
                <w:bCs/>
                <w:sz w:val="24"/>
              </w:rPr>
            </w:pPr>
            <w:r>
              <w:rPr>
                <w:rFonts w:hint="eastAsia" w:ascii="宋体" w:hAnsi="宋体"/>
                <w:b/>
                <w:bCs/>
                <w:sz w:val="24"/>
              </w:rPr>
            </w:r>
            <w:r/>
          </w:p>
        </w:tc>
      </w:tr>
      <w:tr>
        <w:trPr>
          <w:jc w:val="center"/>
          <w:trHeight w:val="516"/>
        </w:trPr>
        <w:tc>
          <w:tcPr>
            <w:tcW w:w="99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2.4</w:t>
            </w:r>
            <w:r/>
          </w:p>
        </w:tc>
        <w:tc>
          <w:tcPr>
            <w:tcW w:w="1412"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措施</w:t>
            </w:r>
            <w:r>
              <w:rPr>
                <w:rFonts w:ascii="宋体" w:hAnsi="宋体"/>
                <w:b/>
                <w:bCs/>
                <w:sz w:val="24"/>
              </w:rPr>
              <w:t xml:space="preserve">方案</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1</w:t>
            </w:r>
            <w:r>
              <w:rPr>
                <w:rFonts w:ascii="宋体" w:hAnsi="宋体"/>
                <w:sz w:val="24"/>
              </w:rPr>
              <w:t xml:space="preserve">0</w:t>
            </w:r>
            <w:r/>
          </w:p>
        </w:tc>
        <w:tc>
          <w:tcPr>
            <w:tcW w:w="4536" w:type="dxa"/>
            <w:vAlign w:val="center"/>
            <w:textDirection w:val="lrTb"/>
            <w:noWrap w:val="false"/>
          </w:tcPr>
          <w:p>
            <w:pPr>
              <w:rPr>
                <w:rFonts w:hint="eastAsia" w:ascii="宋体" w:hAnsi="宋体"/>
                <w:sz w:val="24"/>
              </w:rPr>
            </w:pPr>
            <w:r/>
            <w:bookmarkStart w:id="381" w:name="OLE_LINK16"/>
            <w:r>
              <w:rPr>
                <w:rFonts w:ascii="宋体" w:hAnsi="宋体"/>
                <w:sz w:val="24"/>
              </w:rPr>
              <w:t xml:space="preserve">根据本项目的实际情况制定项目的</w:t>
            </w:r>
            <w:r>
              <w:rPr>
                <w:rFonts w:hint="eastAsia" w:ascii="宋体" w:hAnsi="宋体"/>
                <w:sz w:val="24"/>
              </w:rPr>
              <w:t xml:space="preserve">措施</w:t>
            </w:r>
            <w:r>
              <w:rPr>
                <w:rFonts w:ascii="宋体" w:hAnsi="宋体"/>
                <w:sz w:val="24"/>
              </w:rPr>
              <w:t xml:space="preserve">方案（包括对本项目的总体思路、主要任务、技术路线及目标的理解和论述）：</w:t>
            </w:r>
            <w:r/>
          </w:p>
          <w:p>
            <w:pPr>
              <w:rPr>
                <w:rFonts w:hint="eastAsia" w:ascii="宋体" w:hAnsi="宋体"/>
                <w:sz w:val="24"/>
              </w:rPr>
            </w:pPr>
            <w:r>
              <w:rPr>
                <w:rFonts w:hint="eastAsia" w:ascii="宋体" w:hAnsi="宋体"/>
                <w:sz w:val="24"/>
              </w:rPr>
              <w:t xml:space="preserve">1）</w:t>
            </w:r>
            <w:r>
              <w:rPr>
                <w:rFonts w:ascii="宋体" w:hAnsi="宋体"/>
                <w:sz w:val="24"/>
              </w:rPr>
              <w:t xml:space="preserve">方案完整、科学、合理、可行的，得1</w:t>
            </w:r>
            <w:r>
              <w:rPr>
                <w:rFonts w:hint="eastAsia" w:ascii="宋体" w:hAnsi="宋体"/>
                <w:sz w:val="24"/>
              </w:rPr>
              <w:t xml:space="preserve">0</w:t>
            </w:r>
            <w:r>
              <w:rPr>
                <w:rFonts w:ascii="宋体" w:hAnsi="宋体"/>
                <w:sz w:val="24"/>
              </w:rPr>
              <w:t xml:space="preserve">分；</w:t>
            </w:r>
            <w:r/>
          </w:p>
          <w:p>
            <w:pPr>
              <w:rPr>
                <w:rFonts w:hint="eastAsia" w:ascii="宋体" w:hAnsi="宋体"/>
                <w:sz w:val="24"/>
              </w:rPr>
            </w:pPr>
            <w:r>
              <w:rPr>
                <w:rFonts w:hint="eastAsia" w:ascii="宋体" w:hAnsi="宋体"/>
                <w:sz w:val="24"/>
              </w:rPr>
              <w:t xml:space="preserve">2）</w:t>
            </w:r>
            <w:r>
              <w:rPr>
                <w:rFonts w:ascii="宋体" w:hAnsi="宋体"/>
                <w:sz w:val="24"/>
              </w:rPr>
              <w:t xml:space="preserve">方案较完整、较科学、较合理、较可行的，得</w:t>
            </w:r>
            <w:r>
              <w:rPr>
                <w:rFonts w:hint="eastAsia" w:ascii="宋体" w:hAnsi="宋体"/>
                <w:sz w:val="24"/>
              </w:rPr>
              <w:t xml:space="preserve">7</w:t>
            </w:r>
            <w:r>
              <w:rPr>
                <w:rFonts w:ascii="宋体" w:hAnsi="宋体"/>
                <w:sz w:val="24"/>
              </w:rPr>
              <w:t xml:space="preserve">分；</w:t>
            </w:r>
            <w:r/>
          </w:p>
          <w:p>
            <w:pPr>
              <w:rPr>
                <w:rFonts w:hint="eastAsia" w:ascii="宋体" w:hAnsi="宋体"/>
                <w:sz w:val="24"/>
              </w:rPr>
            </w:pPr>
            <w:r>
              <w:rPr>
                <w:rFonts w:hint="eastAsia" w:ascii="宋体" w:hAnsi="宋体"/>
                <w:sz w:val="24"/>
              </w:rPr>
              <w:t xml:space="preserve">3）</w:t>
            </w:r>
            <w:r>
              <w:rPr>
                <w:rFonts w:ascii="宋体" w:hAnsi="宋体"/>
                <w:sz w:val="24"/>
              </w:rPr>
              <w:t xml:space="preserve">方案完整性一般、有一定科学性和可行性的，得</w:t>
            </w:r>
            <w:r>
              <w:rPr>
                <w:rFonts w:hint="eastAsia" w:ascii="宋体" w:hAnsi="宋体"/>
                <w:sz w:val="24"/>
              </w:rPr>
              <w:t xml:space="preserve">4</w:t>
            </w:r>
            <w:r>
              <w:rPr>
                <w:rFonts w:ascii="宋体" w:hAnsi="宋体"/>
                <w:sz w:val="24"/>
              </w:rPr>
              <w:t xml:space="preserve">分：</w:t>
            </w:r>
            <w:r/>
          </w:p>
          <w:p>
            <w:pPr>
              <w:rPr>
                <w:rFonts w:hint="eastAsia" w:ascii="宋体" w:hAnsi="宋体"/>
                <w:sz w:val="24"/>
              </w:rPr>
            </w:pPr>
            <w:r>
              <w:rPr>
                <w:rFonts w:hint="eastAsia" w:ascii="宋体" w:hAnsi="宋体"/>
                <w:sz w:val="24"/>
              </w:rPr>
              <w:t xml:space="preserve">4）</w:t>
            </w:r>
            <w:r>
              <w:rPr>
                <w:rFonts w:ascii="宋体" w:hAnsi="宋体"/>
                <w:sz w:val="24"/>
              </w:rPr>
              <w:t xml:space="preserve">不提供则不得分。</w:t>
            </w:r>
            <w:bookmarkEnd w:id="381"/>
            <w:r/>
            <w:r/>
          </w:p>
        </w:tc>
        <w:tc>
          <w:tcPr>
            <w:tcW w:w="2409" w:type="dxa"/>
            <w:vAlign w:val="center"/>
            <w:textDirection w:val="lrTb"/>
            <w:noWrap w:val="false"/>
          </w:tcPr>
          <w:p>
            <w:pPr>
              <w:rPr>
                <w:rFonts w:hint="eastAsia" w:ascii="宋体" w:hAnsi="宋体"/>
                <w:b/>
                <w:bCs/>
                <w:sz w:val="24"/>
              </w:rPr>
            </w:pPr>
            <w:r>
              <w:rPr>
                <w:rFonts w:hint="eastAsia" w:ascii="宋体" w:hAnsi="宋体"/>
                <w:b/>
                <w:bCs/>
                <w:sz w:val="24"/>
              </w:rPr>
            </w:r>
            <w:r/>
          </w:p>
        </w:tc>
      </w:tr>
      <w:tr>
        <w:trPr>
          <w:jc w:val="center"/>
          <w:trHeight w:val="516"/>
        </w:trPr>
        <w:tc>
          <w:tcPr>
            <w:tcW w:w="99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w:t>
            </w:r>
            <w:r>
              <w:rPr>
                <w:rFonts w:ascii="宋体" w:hAnsi="宋体"/>
                <w:b/>
                <w:bCs/>
                <w:sz w:val="24"/>
              </w:rPr>
              <w:t xml:space="preserve">5</w:t>
            </w:r>
            <w:r/>
          </w:p>
        </w:tc>
        <w:tc>
          <w:tcPr>
            <w:tcW w:w="1412"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进度计划安排</w:t>
            </w:r>
            <w:r>
              <w:rPr>
                <w:rFonts w:hint="eastAsia" w:ascii="宋体" w:hAnsi="宋体"/>
                <w:b/>
                <w:bCs/>
                <w:sz w:val="24"/>
              </w:rPr>
              <w:t xml:space="preserve">和质量保障措施</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5</w:t>
            </w:r>
            <w:r/>
          </w:p>
        </w:tc>
        <w:tc>
          <w:tcPr>
            <w:tcW w:w="4536" w:type="dxa"/>
            <w:vAlign w:val="center"/>
            <w:textDirection w:val="lrTb"/>
            <w:noWrap w:val="false"/>
          </w:tcPr>
          <w:p>
            <w:pPr>
              <w:rPr>
                <w:bCs/>
                <w:sz w:val="24"/>
              </w:rPr>
            </w:pPr>
            <w:r>
              <w:rPr>
                <w:bCs/>
                <w:sz w:val="24"/>
              </w:rPr>
              <w:t xml:space="preserve">为本项目制定的进度</w:t>
            </w:r>
            <w:r>
              <w:rPr>
                <w:rFonts w:hint="eastAsia"/>
                <w:bCs/>
                <w:sz w:val="24"/>
              </w:rPr>
              <w:t xml:space="preserve">计划</w:t>
            </w:r>
            <w:r>
              <w:rPr>
                <w:bCs/>
                <w:sz w:val="24"/>
              </w:rPr>
              <w:t xml:space="preserve">安排</w:t>
            </w:r>
            <w:r>
              <w:rPr>
                <w:rFonts w:hint="eastAsia"/>
                <w:bCs/>
                <w:sz w:val="24"/>
              </w:rPr>
              <w:t xml:space="preserve">和</w:t>
            </w:r>
            <w:r>
              <w:rPr>
                <w:bCs/>
                <w:sz w:val="24"/>
              </w:rPr>
              <w:t xml:space="preserve">质量保障措施</w:t>
            </w:r>
            <w:r>
              <w:rPr>
                <w:rFonts w:hint="eastAsia"/>
                <w:bCs/>
                <w:sz w:val="24"/>
              </w:rPr>
              <w:t xml:space="preserve">：</w:t>
            </w:r>
            <w:r/>
          </w:p>
          <w:p>
            <w:pPr>
              <w:rPr>
                <w:bCs/>
                <w:sz w:val="24"/>
              </w:rPr>
            </w:pPr>
            <w:r>
              <w:rPr>
                <w:rFonts w:hint="eastAsia"/>
                <w:bCs/>
                <w:sz w:val="24"/>
              </w:rPr>
              <w:t xml:space="preserve">1</w:t>
            </w:r>
            <w:r>
              <w:rPr>
                <w:rFonts w:hint="eastAsia"/>
                <w:bCs/>
                <w:sz w:val="24"/>
              </w:rPr>
              <w:t xml:space="preserve">）</w:t>
            </w:r>
            <w:r>
              <w:rPr>
                <w:bCs/>
                <w:sz w:val="24"/>
              </w:rPr>
              <w:t xml:space="preserve">科学合理、内容全面、针对性和可操作性强</w:t>
            </w:r>
            <w:r>
              <w:rPr>
                <w:rFonts w:hint="eastAsia"/>
                <w:bCs/>
                <w:sz w:val="24"/>
              </w:rPr>
              <w:t xml:space="preserve">，</w:t>
            </w:r>
            <w:r>
              <w:rPr>
                <w:bCs/>
                <w:sz w:val="24"/>
              </w:rPr>
              <w:t xml:space="preserve">完全符合项目实际需求的，得</w:t>
            </w:r>
            <w:r>
              <w:rPr>
                <w:rFonts w:hint="eastAsia"/>
                <w:bCs/>
                <w:sz w:val="24"/>
              </w:rPr>
              <w:t xml:space="preserve">5</w:t>
            </w:r>
            <w:r>
              <w:rPr>
                <w:bCs/>
                <w:sz w:val="24"/>
              </w:rPr>
              <w:t xml:space="preserve">分；</w:t>
            </w:r>
            <w:r>
              <w:rPr>
                <w:rFonts w:hint="eastAsia"/>
                <w:bCs/>
                <w:sz w:val="24"/>
              </w:rPr>
              <w:t xml:space="preserve">2</w:t>
            </w:r>
            <w:r>
              <w:rPr>
                <w:rFonts w:hint="eastAsia"/>
                <w:bCs/>
                <w:sz w:val="24"/>
              </w:rPr>
              <w:t xml:space="preserve">）</w:t>
            </w:r>
            <w:r>
              <w:rPr>
                <w:bCs/>
                <w:sz w:val="24"/>
              </w:rPr>
              <w:t xml:space="preserve">科学合理、内容全面、针对性和可操作性较强，较符合项目实际需求的，得</w:t>
            </w:r>
            <w:r>
              <w:rPr>
                <w:rFonts w:hint="eastAsia"/>
                <w:bCs/>
                <w:sz w:val="24"/>
              </w:rPr>
              <w:t xml:space="preserve">3</w:t>
            </w:r>
            <w:r>
              <w:rPr>
                <w:bCs/>
                <w:sz w:val="24"/>
              </w:rPr>
              <w:t xml:space="preserve">分；</w:t>
            </w:r>
            <w:r>
              <w:rPr>
                <w:rFonts w:hint="eastAsia"/>
                <w:bCs/>
                <w:sz w:val="24"/>
              </w:rPr>
              <w:t xml:space="preserve">3</w:t>
            </w:r>
            <w:r>
              <w:rPr>
                <w:rFonts w:hint="eastAsia"/>
                <w:bCs/>
                <w:sz w:val="24"/>
              </w:rPr>
              <w:t xml:space="preserve">）</w:t>
            </w:r>
            <w:r>
              <w:rPr>
                <w:bCs/>
                <w:sz w:val="24"/>
              </w:rPr>
              <w:t xml:space="preserve">针对性、可行性一般符合项目实际需求的，得</w:t>
            </w:r>
            <w:r>
              <w:rPr>
                <w:rFonts w:hint="eastAsia"/>
                <w:bCs/>
                <w:sz w:val="24"/>
              </w:rPr>
              <w:t xml:space="preserve">1</w:t>
            </w:r>
            <w:r>
              <w:rPr>
                <w:bCs/>
                <w:sz w:val="24"/>
              </w:rPr>
              <w:t xml:space="preserve">分；</w:t>
            </w:r>
            <w:r/>
          </w:p>
          <w:p>
            <w:pPr>
              <w:rPr>
                <w:rFonts w:hint="eastAsia" w:ascii="宋体" w:hAnsi="宋体"/>
                <w:b/>
                <w:bCs/>
                <w:sz w:val="24"/>
              </w:rPr>
            </w:pPr>
            <w:r>
              <w:rPr>
                <w:rFonts w:hint="eastAsia"/>
                <w:bCs/>
                <w:sz w:val="24"/>
              </w:rPr>
              <w:t xml:space="preserve">4</w:t>
            </w:r>
            <w:r>
              <w:rPr>
                <w:rFonts w:hint="eastAsia"/>
                <w:bCs/>
                <w:sz w:val="24"/>
              </w:rPr>
              <w:t xml:space="preserve">）</w:t>
            </w:r>
            <w:r>
              <w:rPr>
                <w:bCs/>
                <w:sz w:val="24"/>
              </w:rPr>
              <w:t xml:space="preserve">不提供则不得分。</w:t>
            </w:r>
            <w:r/>
          </w:p>
        </w:tc>
        <w:tc>
          <w:tcPr>
            <w:tcW w:w="2409" w:type="dxa"/>
            <w:vAlign w:val="center"/>
            <w:textDirection w:val="lrTb"/>
            <w:noWrap w:val="false"/>
          </w:tcPr>
          <w:p>
            <w:pPr>
              <w:rPr>
                <w:rFonts w:hint="eastAsia" w:ascii="宋体" w:hAnsi="宋体"/>
                <w:b/>
                <w:bCs/>
                <w:sz w:val="24"/>
              </w:rPr>
            </w:pPr>
            <w:r>
              <w:rPr>
                <w:rFonts w:hint="eastAsia" w:ascii="宋体" w:hAnsi="宋体"/>
                <w:b/>
                <w:bCs/>
                <w:sz w:val="24"/>
              </w:rPr>
            </w:r>
            <w:r/>
          </w:p>
        </w:tc>
      </w:tr>
      <w:tr>
        <w:trPr>
          <w:jc w:val="center"/>
          <w:trHeight w:val="516"/>
        </w:trPr>
        <w:tc>
          <w:tcPr>
            <w:tcW w:w="99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2.6</w:t>
            </w:r>
            <w:r/>
          </w:p>
        </w:tc>
        <w:tc>
          <w:tcPr>
            <w:tcW w:w="1412"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重点、难点和解决方案</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5</w:t>
            </w:r>
            <w:r/>
          </w:p>
        </w:tc>
        <w:tc>
          <w:tcPr>
            <w:tcW w:w="4536" w:type="dxa"/>
            <w:vAlign w:val="center"/>
            <w:textDirection w:val="lrTb"/>
            <w:noWrap w:val="false"/>
          </w:tcPr>
          <w:p>
            <w:pPr>
              <w:rPr>
                <w:bCs/>
                <w:sz w:val="24"/>
              </w:rPr>
            </w:pPr>
            <w:r>
              <w:rPr>
                <w:rFonts w:hint="eastAsia"/>
                <w:bCs/>
                <w:sz w:val="24"/>
              </w:rPr>
              <w:t xml:space="preserve">针对本项目实施的重点、难点和解决方案进行评审：</w:t>
            </w:r>
            <w:r/>
          </w:p>
          <w:p>
            <w:pPr>
              <w:rPr>
                <w:bCs/>
                <w:sz w:val="24"/>
              </w:rPr>
            </w:pPr>
            <w:r>
              <w:rPr>
                <w:rFonts w:hint="eastAsia"/>
                <w:bCs/>
                <w:sz w:val="24"/>
              </w:rPr>
              <w:t xml:space="preserve">1</w:t>
            </w:r>
            <w:r>
              <w:rPr>
                <w:rFonts w:hint="eastAsia"/>
                <w:bCs/>
                <w:sz w:val="24"/>
              </w:rPr>
              <w:t xml:space="preserve">）方案具体、可行，能满足项目实施要求，得</w:t>
            </w:r>
            <w:r>
              <w:rPr>
                <w:bCs/>
                <w:sz w:val="24"/>
              </w:rPr>
              <w:t xml:space="preserve">5</w:t>
            </w:r>
            <w:r>
              <w:rPr>
                <w:rFonts w:hint="eastAsia"/>
                <w:bCs/>
                <w:sz w:val="24"/>
              </w:rPr>
              <w:t xml:space="preserve">分；</w:t>
            </w:r>
            <w:r/>
          </w:p>
          <w:p>
            <w:pPr>
              <w:rPr>
                <w:bCs/>
                <w:sz w:val="24"/>
              </w:rPr>
            </w:pPr>
            <w:r>
              <w:rPr>
                <w:rFonts w:hint="eastAsia"/>
                <w:bCs/>
                <w:sz w:val="24"/>
              </w:rPr>
              <w:t xml:space="preserve">2</w:t>
            </w:r>
            <w:r>
              <w:rPr>
                <w:rFonts w:hint="eastAsia"/>
                <w:bCs/>
                <w:sz w:val="24"/>
              </w:rPr>
              <w:t xml:space="preserve">）方案内容较好，能基本满足项目实施要求，得</w:t>
            </w:r>
            <w:r>
              <w:rPr>
                <w:bCs/>
                <w:sz w:val="24"/>
              </w:rPr>
              <w:t xml:space="preserve">3</w:t>
            </w:r>
            <w:r>
              <w:rPr>
                <w:rFonts w:hint="eastAsia"/>
                <w:bCs/>
                <w:sz w:val="24"/>
              </w:rPr>
              <w:t xml:space="preserve">分；</w:t>
            </w:r>
            <w:r/>
          </w:p>
          <w:p>
            <w:pPr>
              <w:rPr>
                <w:bCs/>
                <w:sz w:val="24"/>
              </w:rPr>
            </w:pPr>
            <w:r>
              <w:rPr>
                <w:rFonts w:hint="eastAsia"/>
                <w:bCs/>
                <w:sz w:val="24"/>
              </w:rPr>
              <w:t xml:space="preserve">3</w:t>
            </w:r>
            <w:r>
              <w:rPr>
                <w:rFonts w:hint="eastAsia"/>
                <w:bCs/>
                <w:sz w:val="24"/>
              </w:rPr>
              <w:t xml:space="preserve">）方案内容较差、无针对性或可行性较差，得基本分</w:t>
            </w:r>
            <w:r>
              <w:rPr>
                <w:bCs/>
                <w:sz w:val="24"/>
              </w:rPr>
              <w:t xml:space="preserve">1</w:t>
            </w:r>
            <w:r>
              <w:rPr>
                <w:rFonts w:hint="eastAsia"/>
                <w:bCs/>
                <w:sz w:val="24"/>
              </w:rPr>
              <w:t xml:space="preserve">分；</w:t>
            </w:r>
            <w:r/>
          </w:p>
          <w:p>
            <w:pPr>
              <w:rPr>
                <w:rFonts w:hint="eastAsia" w:ascii="宋体" w:hAnsi="宋体"/>
                <w:b/>
                <w:bCs/>
                <w:sz w:val="24"/>
              </w:rPr>
            </w:pPr>
            <w:r>
              <w:rPr>
                <w:rFonts w:hint="eastAsia"/>
                <w:bCs/>
                <w:sz w:val="24"/>
              </w:rPr>
              <w:t xml:space="preserve">4</w:t>
            </w:r>
            <w:r>
              <w:rPr>
                <w:rFonts w:hint="eastAsia"/>
                <w:bCs/>
                <w:sz w:val="24"/>
              </w:rPr>
              <w:t xml:space="preserve">）未提供不得分。</w:t>
            </w:r>
            <w:r/>
          </w:p>
        </w:tc>
        <w:tc>
          <w:tcPr>
            <w:tcW w:w="2409" w:type="dxa"/>
            <w:vAlign w:val="center"/>
            <w:textDirection w:val="lrTb"/>
            <w:noWrap w:val="false"/>
          </w:tcPr>
          <w:p>
            <w:pPr>
              <w:rPr>
                <w:rFonts w:hint="eastAsia" w:ascii="宋体" w:hAnsi="宋体"/>
                <w:b/>
                <w:bCs/>
                <w:sz w:val="24"/>
              </w:rPr>
            </w:pPr>
            <w:r>
              <w:rPr>
                <w:rFonts w:hint="eastAsia" w:ascii="宋体" w:hAnsi="宋体"/>
                <w:b/>
                <w:bCs/>
                <w:sz w:val="24"/>
              </w:rPr>
            </w:r>
            <w:r/>
          </w:p>
        </w:tc>
      </w:tr>
      <w:tr>
        <w:trPr>
          <w:jc w:val="center"/>
          <w:trHeight w:val="341"/>
        </w:trPr>
        <w:tc>
          <w:tcPr>
            <w:tcW w:w="99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1412"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客观分</w:t>
            </w:r>
            <w:r/>
          </w:p>
        </w:tc>
        <w:tc>
          <w:tcPr>
            <w:tcW w:w="851"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35</w:t>
            </w:r>
            <w:r/>
          </w:p>
        </w:tc>
        <w:tc>
          <w:tcPr>
            <w:tcW w:w="4536" w:type="dxa"/>
            <w:vAlign w:val="center"/>
            <w:textDirection w:val="lrTb"/>
            <w:noWrap w:val="false"/>
          </w:tcPr>
          <w:p>
            <w:pPr>
              <w:rPr>
                <w:rFonts w:hint="eastAsia" w:ascii="宋体" w:hAnsi="宋体"/>
                <w:b/>
                <w:bCs/>
                <w:sz w:val="24"/>
              </w:rPr>
            </w:pPr>
            <w:r>
              <w:rPr>
                <w:rFonts w:hint="eastAsia" w:ascii="宋体" w:hAnsi="宋体"/>
                <w:b/>
                <w:bCs/>
                <w:sz w:val="24"/>
              </w:rPr>
            </w:r>
            <w:r/>
          </w:p>
        </w:tc>
        <w:tc>
          <w:tcPr>
            <w:tcW w:w="2409" w:type="dxa"/>
            <w:vAlign w:val="center"/>
            <w:textDirection w:val="lrTb"/>
            <w:noWrap w:val="false"/>
          </w:tcPr>
          <w:p>
            <w:pPr>
              <w:rPr>
                <w:rFonts w:hint="eastAsia" w:ascii="宋体" w:hAnsi="宋体"/>
                <w:b/>
                <w:bCs/>
                <w:sz w:val="24"/>
              </w:rPr>
            </w:pPr>
            <w:r>
              <w:rPr>
                <w:rFonts w:hint="eastAsia" w:ascii="宋体" w:hAnsi="宋体"/>
                <w:b/>
                <w:bCs/>
                <w:sz w:val="24"/>
              </w:rPr>
            </w:r>
            <w:r/>
          </w:p>
        </w:tc>
      </w:tr>
      <w:tr>
        <w:trPr>
          <w:jc w:val="center"/>
          <w:trHeight w:val="341"/>
        </w:trPr>
        <w:tc>
          <w:tcPr>
            <w:tcW w:w="99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3.1</w:t>
            </w:r>
            <w:r/>
          </w:p>
        </w:tc>
        <w:tc>
          <w:tcPr>
            <w:tcW w:w="1412" w:type="dxa"/>
            <w:vAlign w:val="center"/>
            <w:textDirection w:val="lrTb"/>
            <w:noWrap w:val="false"/>
          </w:tcPr>
          <w:p>
            <w:pPr>
              <w:ind w:firstLine="28"/>
              <w:jc w:val="center"/>
              <w:rPr>
                <w:rFonts w:hint="eastAsia" w:ascii="宋体" w:hAnsi="宋体"/>
                <w:b/>
                <w:bCs/>
                <w:sz w:val="24"/>
              </w:rPr>
            </w:pPr>
            <w:r>
              <w:rPr>
                <w:rFonts w:ascii="宋体" w:hAnsi="宋体"/>
                <w:bCs/>
                <w:sz w:val="24"/>
              </w:rPr>
              <w:t xml:space="preserve">项目负责人</w:t>
            </w:r>
            <w:r/>
          </w:p>
        </w:tc>
        <w:tc>
          <w:tcPr>
            <w:tcW w:w="851" w:type="dxa"/>
            <w:vAlign w:val="center"/>
            <w:textDirection w:val="lrTb"/>
            <w:noWrap w:val="false"/>
          </w:tcPr>
          <w:p>
            <w:pPr>
              <w:ind w:firstLine="28"/>
              <w:jc w:val="center"/>
              <w:rPr>
                <w:rFonts w:hint="eastAsia" w:ascii="宋体" w:hAnsi="宋体"/>
                <w:b/>
                <w:bCs/>
                <w:sz w:val="24"/>
              </w:rPr>
            </w:pPr>
            <w:r>
              <w:rPr>
                <w:rFonts w:ascii="宋体" w:hAnsi="宋体"/>
                <w:b/>
                <w:bCs/>
                <w:sz w:val="24"/>
              </w:rPr>
              <w:t xml:space="preserve">3</w:t>
            </w:r>
            <w:r/>
          </w:p>
        </w:tc>
        <w:tc>
          <w:tcPr>
            <w:tcW w:w="4536" w:type="dxa"/>
            <w:vAlign w:val="center"/>
            <w:textDirection w:val="lrTb"/>
            <w:noWrap w:val="false"/>
          </w:tcPr>
          <w:p>
            <w:pPr>
              <w:jc w:val="left"/>
              <w:widowControl/>
              <w:rPr>
                <w:rFonts w:hint="eastAsia" w:ascii="宋体" w:hAnsi="宋体"/>
                <w:bCs/>
                <w:sz w:val="24"/>
              </w:rPr>
            </w:pPr>
            <w:r>
              <w:rPr>
                <w:rFonts w:hint="eastAsia" w:ascii="宋体" w:hAnsi="宋体"/>
                <w:bCs/>
                <w:sz w:val="24"/>
              </w:rPr>
              <w:t xml:space="preserve">（1）</w:t>
            </w:r>
            <w:r>
              <w:rPr>
                <w:rFonts w:ascii="宋体" w:hAnsi="宋体"/>
                <w:bCs/>
                <w:sz w:val="24"/>
              </w:rPr>
              <w:t xml:space="preserve">拟派项目负责人具有生态环境工程正高级技术职称</w:t>
            </w:r>
            <w:r>
              <w:rPr>
                <w:rFonts w:hint="eastAsia" w:ascii="宋体" w:hAnsi="宋体"/>
                <w:bCs/>
                <w:sz w:val="24"/>
              </w:rPr>
              <w:t xml:space="preserve">的得</w:t>
            </w:r>
            <w:r>
              <w:rPr>
                <w:rFonts w:hint="eastAsia" w:ascii="宋体" w:hAnsi="宋体"/>
                <w:bCs/>
                <w:sz w:val="24"/>
              </w:rPr>
              <w:t xml:space="preserve">2</w:t>
            </w:r>
            <w:r>
              <w:rPr>
                <w:rFonts w:hint="eastAsia" w:ascii="宋体" w:hAnsi="宋体"/>
                <w:bCs/>
                <w:sz w:val="24"/>
              </w:rPr>
              <w:t xml:space="preserve">分；</w:t>
            </w:r>
            <w:r>
              <w:rPr>
                <w:rFonts w:ascii="宋体" w:hAnsi="宋体"/>
                <w:bCs/>
                <w:sz w:val="24"/>
              </w:rPr>
              <w:t xml:space="preserve">具有生态环境工程</w:t>
            </w:r>
            <w:r>
              <w:rPr>
                <w:rFonts w:hint="eastAsia" w:ascii="宋体" w:hAnsi="宋体"/>
                <w:bCs/>
                <w:sz w:val="24"/>
              </w:rPr>
              <w:t xml:space="preserve">副</w:t>
            </w:r>
            <w:r>
              <w:rPr>
                <w:rFonts w:ascii="宋体" w:hAnsi="宋体"/>
                <w:bCs/>
                <w:sz w:val="24"/>
              </w:rPr>
              <w:t xml:space="preserve">高级技术职称</w:t>
            </w:r>
            <w:r>
              <w:rPr>
                <w:rFonts w:hint="eastAsia" w:ascii="宋体" w:hAnsi="宋体"/>
                <w:bCs/>
                <w:sz w:val="24"/>
              </w:rPr>
              <w:t xml:space="preserve">的得</w:t>
            </w:r>
            <w:r>
              <w:rPr>
                <w:rFonts w:hint="eastAsia" w:ascii="宋体" w:hAnsi="宋体"/>
                <w:bCs/>
                <w:sz w:val="24"/>
              </w:rPr>
              <w:t xml:space="preserve">1</w:t>
            </w:r>
            <w:r>
              <w:rPr>
                <w:rFonts w:hint="eastAsia" w:ascii="宋体" w:hAnsi="宋体"/>
                <w:bCs/>
                <w:sz w:val="24"/>
              </w:rPr>
              <w:t xml:space="preserve">分。</w:t>
            </w:r>
            <w:r/>
          </w:p>
          <w:p>
            <w:pPr>
              <w:pStyle w:val="1010"/>
              <w:rPr>
                <w:rFonts w:hint="eastAsia"/>
                <w:color w:val="auto"/>
              </w:rPr>
            </w:pPr>
            <w:r>
              <w:rPr>
                <w:rFonts w:hint="eastAsia"/>
                <w:color w:val="auto"/>
              </w:rPr>
              <w:t xml:space="preserve">（</w:t>
            </w:r>
            <w:r>
              <w:rPr>
                <w:rFonts w:hint="eastAsia"/>
                <w:color w:val="auto"/>
              </w:rPr>
              <w:t xml:space="preserve">2</w:t>
            </w:r>
            <w:r>
              <w:rPr>
                <w:rFonts w:hint="eastAsia"/>
                <w:color w:val="auto"/>
              </w:rPr>
              <w:t xml:space="preserve">）</w:t>
            </w:r>
            <w:r>
              <w:rPr>
                <w:rFonts w:ascii="宋体" w:hAnsi="宋体"/>
                <w:bCs/>
                <w:color w:val="auto"/>
              </w:rPr>
              <w:t xml:space="preserve">拟派项目负责人具有</w:t>
            </w:r>
            <w:bookmarkStart w:id="382" w:name="OLE_LINK3"/>
            <w:r>
              <w:rPr>
                <w:rFonts w:ascii="宋体" w:hAnsi="宋体"/>
                <w:bCs/>
                <w:color w:val="auto"/>
              </w:rPr>
              <w:t xml:space="preserve">博士研究生</w:t>
            </w:r>
            <w:bookmarkEnd w:id="382"/>
            <w:r>
              <w:rPr>
                <w:rFonts w:ascii="宋体" w:hAnsi="宋体"/>
                <w:bCs/>
                <w:color w:val="auto"/>
              </w:rPr>
              <w:t xml:space="preserve">学历的得</w:t>
            </w:r>
            <w:r>
              <w:rPr>
                <w:rFonts w:ascii="宋体" w:hAnsi="宋体"/>
                <w:bCs/>
                <w:color w:val="auto"/>
              </w:rPr>
              <w:t xml:space="preserve">1</w:t>
            </w:r>
            <w:r>
              <w:rPr>
                <w:rFonts w:ascii="宋体" w:hAnsi="宋体"/>
                <w:bCs/>
                <w:color w:val="auto"/>
              </w:rPr>
              <w:t xml:space="preserve">分</w:t>
            </w:r>
            <w:r>
              <w:rPr>
                <w:rFonts w:hint="eastAsia" w:ascii="宋体" w:hAnsi="宋体"/>
                <w:bCs/>
                <w:color w:val="auto"/>
              </w:rPr>
              <w:t xml:space="preserve">；</w:t>
            </w:r>
            <w:r>
              <w:rPr>
                <w:rFonts w:ascii="宋体" w:hAnsi="宋体"/>
                <w:bCs/>
                <w:color w:val="auto"/>
              </w:rPr>
              <w:t xml:space="preserve">具有</w:t>
            </w:r>
            <w:r>
              <w:rPr>
                <w:rFonts w:hint="eastAsia" w:ascii="宋体" w:hAnsi="宋体"/>
                <w:bCs/>
                <w:color w:val="auto"/>
              </w:rPr>
              <w:t xml:space="preserve">硕士</w:t>
            </w:r>
            <w:r>
              <w:rPr>
                <w:rFonts w:ascii="宋体" w:hAnsi="宋体"/>
                <w:bCs/>
                <w:color w:val="auto"/>
              </w:rPr>
              <w:t xml:space="preserve">研究生学历的得</w:t>
            </w:r>
            <w:r>
              <w:rPr>
                <w:rFonts w:ascii="宋体" w:hAnsi="宋体"/>
                <w:bCs/>
                <w:color w:val="auto"/>
              </w:rPr>
              <w:t xml:space="preserve">0.5</w:t>
            </w:r>
            <w:r>
              <w:rPr>
                <w:rFonts w:ascii="宋体" w:hAnsi="宋体"/>
                <w:bCs/>
                <w:color w:val="auto"/>
              </w:rPr>
              <w:t xml:space="preserve">分</w:t>
            </w:r>
            <w:r>
              <w:rPr>
                <w:rFonts w:hint="eastAsia" w:ascii="宋体" w:hAnsi="宋体"/>
                <w:bCs/>
                <w:color w:val="auto"/>
              </w:rPr>
              <w:t xml:space="preserve">。</w:t>
            </w:r>
            <w:r/>
          </w:p>
        </w:tc>
        <w:tc>
          <w:tcPr>
            <w:tcW w:w="2409" w:type="dxa"/>
            <w:vAlign w:val="center"/>
            <w:textDirection w:val="lrTb"/>
            <w:noWrap w:val="false"/>
          </w:tcPr>
          <w:p>
            <w:pPr>
              <w:rPr>
                <w:rFonts w:hint="eastAsia" w:ascii="宋体" w:hAnsi="宋体"/>
                <w:b/>
                <w:bCs/>
                <w:sz w:val="24"/>
              </w:rPr>
            </w:pPr>
            <w:r>
              <w:rPr>
                <w:rFonts w:ascii="宋体" w:hAnsi="宋体"/>
                <w:bCs/>
                <w:sz w:val="24"/>
              </w:rPr>
              <w:t xml:space="preserve">提</w:t>
            </w:r>
            <w:r>
              <w:rPr>
                <w:rFonts w:hint="eastAsia" w:ascii="宋体" w:hAnsi="宋体"/>
                <w:bCs/>
                <w:sz w:val="24"/>
              </w:rPr>
              <w:t xml:space="preserve">供相关证书（</w:t>
            </w:r>
            <w:r>
              <w:rPr>
                <w:rFonts w:ascii="宋体" w:hAnsi="宋体"/>
                <w:bCs/>
                <w:sz w:val="24"/>
              </w:rPr>
              <w:t xml:space="preserve">职称证书、学历证书</w:t>
            </w:r>
            <w:r>
              <w:rPr>
                <w:rFonts w:hint="eastAsia" w:ascii="宋体" w:hAnsi="宋体"/>
                <w:bCs/>
                <w:sz w:val="24"/>
              </w:rPr>
              <w:t xml:space="preserve">）电子扫描件和</w:t>
            </w:r>
            <w:r>
              <w:rPr>
                <w:rFonts w:hint="eastAsia" w:ascii="宋体" w:hAnsi="宋体"/>
                <w:bCs/>
                <w:sz w:val="24"/>
              </w:rPr>
              <w:t xml:space="preserve">社保证明</w:t>
            </w:r>
            <w:r>
              <w:rPr>
                <w:rFonts w:hint="eastAsia" w:ascii="宋体" w:hAnsi="宋体"/>
                <w:bCs/>
                <w:sz w:val="24"/>
              </w:rPr>
              <w:t xml:space="preserve">电子扫描件【由社保机构出具的供应商为其缴纳的社会保险的凭证加盖社保机构公章或社保中心官网上缴纳记录（缴纳时间为：2025年9月-2025年</w:t>
            </w:r>
            <w:r>
              <w:rPr>
                <w:rFonts w:hint="eastAsia" w:ascii="宋体" w:hAnsi="宋体"/>
                <w:bCs/>
                <w:sz w:val="24"/>
              </w:rPr>
              <w:t xml:space="preserve">11月连续三个月）】。</w:t>
            </w:r>
            <w:r>
              <w:rPr>
                <w:rFonts w:hint="eastAsia" w:ascii="宋体" w:hAnsi="宋体"/>
                <w:bCs/>
                <w:sz w:val="24"/>
              </w:rPr>
              <w:t xml:space="preserve">未提供或</w:t>
            </w:r>
            <w:r>
              <w:rPr>
                <w:rFonts w:hint="eastAsia" w:ascii="宋体" w:hAnsi="宋体"/>
                <w:bCs/>
                <w:sz w:val="24"/>
              </w:rPr>
              <w:t xml:space="preserve">未按要求提供</w:t>
            </w:r>
            <w:r>
              <w:rPr>
                <w:rFonts w:hint="eastAsia" w:ascii="宋体" w:hAnsi="宋体"/>
                <w:bCs/>
                <w:sz w:val="24"/>
              </w:rPr>
              <w:t xml:space="preserve">均</w:t>
            </w:r>
            <w:r>
              <w:rPr>
                <w:rFonts w:hint="eastAsia" w:ascii="宋体" w:hAnsi="宋体"/>
                <w:bCs/>
                <w:sz w:val="24"/>
              </w:rPr>
              <w:t xml:space="preserve">不得分。</w:t>
            </w:r>
            <w:r/>
          </w:p>
        </w:tc>
      </w:tr>
      <w:tr>
        <w:trPr>
          <w:jc w:val="center"/>
          <w:trHeight w:val="341"/>
        </w:trPr>
        <w:tc>
          <w:tcPr>
            <w:tcW w:w="99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3.2</w:t>
            </w:r>
            <w:r/>
          </w:p>
        </w:tc>
        <w:tc>
          <w:tcPr>
            <w:tcW w:w="1412" w:type="dxa"/>
            <w:vAlign w:val="center"/>
            <w:textDirection w:val="lrTb"/>
            <w:noWrap w:val="false"/>
          </w:tcPr>
          <w:p>
            <w:pPr>
              <w:ind w:firstLine="28"/>
              <w:jc w:val="center"/>
              <w:rPr>
                <w:rFonts w:hint="eastAsia" w:ascii="宋体" w:hAnsi="宋体"/>
                <w:b/>
                <w:bCs/>
                <w:sz w:val="24"/>
              </w:rPr>
            </w:pPr>
            <w:r>
              <w:rPr>
                <w:rFonts w:ascii="宋体" w:hAnsi="宋体"/>
                <w:bCs/>
                <w:sz w:val="24"/>
              </w:rPr>
              <w:t xml:space="preserve">项目组成员</w:t>
            </w:r>
            <w:r>
              <w:rPr>
                <w:rFonts w:hint="eastAsia" w:ascii="宋体" w:hAnsi="宋体"/>
                <w:bCs/>
                <w:sz w:val="24"/>
              </w:rPr>
              <w:t xml:space="preserve">（项目负责人除外）</w:t>
            </w:r>
            <w:r/>
          </w:p>
        </w:tc>
        <w:tc>
          <w:tcPr>
            <w:tcW w:w="851"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1</w:t>
            </w:r>
            <w:r>
              <w:rPr>
                <w:rFonts w:hint="eastAsia" w:ascii="宋体" w:hAnsi="宋体"/>
                <w:b/>
                <w:bCs/>
                <w:sz w:val="24"/>
              </w:rPr>
              <w:t xml:space="preserve">2</w:t>
            </w:r>
            <w:r/>
          </w:p>
        </w:tc>
        <w:tc>
          <w:tcPr>
            <w:tcW w:w="4536" w:type="dxa"/>
            <w:vAlign w:val="center"/>
            <w:textDirection w:val="lrTb"/>
            <w:noWrap w:val="false"/>
          </w:tcPr>
          <w:p>
            <w:pPr>
              <w:jc w:val="left"/>
              <w:widowControl/>
              <w:rPr>
                <w:rFonts w:hint="eastAsia" w:ascii="宋体" w:hAnsi="宋体"/>
                <w:bCs/>
                <w:sz w:val="24"/>
              </w:rPr>
            </w:pPr>
            <w:r>
              <w:rPr>
                <w:rFonts w:hint="eastAsia" w:ascii="宋体" w:hAnsi="宋体"/>
                <w:bCs/>
                <w:sz w:val="24"/>
              </w:rPr>
              <w:t xml:space="preserve">（1）</w:t>
            </w:r>
            <w:r>
              <w:rPr>
                <w:rFonts w:ascii="宋体" w:hAnsi="宋体"/>
                <w:bCs/>
                <w:sz w:val="24"/>
              </w:rPr>
              <w:t xml:space="preserve">拟派项目组成员（项目负责人</w:t>
            </w:r>
            <w:r>
              <w:rPr>
                <w:rFonts w:ascii="宋体" w:hAnsi="宋体"/>
                <w:bCs/>
                <w:sz w:val="24"/>
              </w:rPr>
              <w:t xml:space="preserve">除</w:t>
            </w:r>
            <w:r>
              <w:rPr>
                <w:rFonts w:ascii="宋体" w:hAnsi="宋体"/>
                <w:bCs/>
                <w:sz w:val="24"/>
              </w:rPr>
              <w:t xml:space="preserve">外）</w:t>
            </w:r>
            <w:r>
              <w:rPr>
                <w:rFonts w:ascii="宋体" w:hAnsi="宋体"/>
                <w:bCs/>
                <w:sz w:val="24"/>
              </w:rPr>
              <w:t xml:space="preserve">具有生态环境工程正高级技术职称</w:t>
            </w:r>
            <w:r>
              <w:rPr>
                <w:rFonts w:hint="eastAsia" w:ascii="宋体" w:hAnsi="宋体"/>
                <w:bCs/>
                <w:sz w:val="24"/>
              </w:rPr>
              <w:t xml:space="preserve">的得</w:t>
            </w:r>
            <w:r>
              <w:rPr>
                <w:rFonts w:hint="eastAsia" w:ascii="宋体" w:hAnsi="宋体"/>
                <w:bCs/>
                <w:sz w:val="24"/>
              </w:rPr>
              <w:t xml:space="preserve">2</w:t>
            </w:r>
            <w:r>
              <w:rPr>
                <w:rFonts w:hint="eastAsia" w:ascii="宋体" w:hAnsi="宋体"/>
                <w:bCs/>
                <w:sz w:val="24"/>
              </w:rPr>
              <w:t xml:space="preserve">分；</w:t>
            </w:r>
            <w:r>
              <w:rPr>
                <w:rFonts w:ascii="宋体" w:hAnsi="宋体"/>
                <w:bCs/>
                <w:sz w:val="24"/>
              </w:rPr>
              <w:t xml:space="preserve">具有生态环境工程</w:t>
            </w:r>
            <w:r>
              <w:rPr>
                <w:rFonts w:hint="eastAsia" w:ascii="宋体" w:hAnsi="宋体"/>
                <w:bCs/>
                <w:sz w:val="24"/>
              </w:rPr>
              <w:t xml:space="preserve">副</w:t>
            </w:r>
            <w:r>
              <w:rPr>
                <w:rFonts w:ascii="宋体" w:hAnsi="宋体"/>
                <w:bCs/>
                <w:sz w:val="24"/>
              </w:rPr>
              <w:t xml:space="preserve">高级技术职称</w:t>
            </w:r>
            <w:r>
              <w:rPr>
                <w:rFonts w:hint="eastAsia" w:ascii="宋体" w:hAnsi="宋体"/>
                <w:bCs/>
                <w:sz w:val="24"/>
              </w:rPr>
              <w:t xml:space="preserve">的得</w:t>
            </w:r>
            <w:r>
              <w:rPr>
                <w:rFonts w:hint="eastAsia" w:ascii="宋体" w:hAnsi="宋体"/>
                <w:bCs/>
                <w:sz w:val="24"/>
              </w:rPr>
              <w:t xml:space="preserve">1</w:t>
            </w:r>
            <w:r>
              <w:rPr>
                <w:rFonts w:hint="eastAsia" w:ascii="宋体" w:hAnsi="宋体"/>
                <w:bCs/>
                <w:sz w:val="24"/>
              </w:rPr>
              <w:t xml:space="preserve">分。</w:t>
            </w:r>
            <w:r>
              <w:rPr>
                <w:rFonts w:hint="eastAsia"/>
                <w:b/>
                <w:bCs/>
              </w:rPr>
              <w:t xml:space="preserve">本项最高得</w:t>
            </w:r>
            <w:r>
              <w:rPr>
                <w:rFonts w:hint="eastAsia"/>
                <w:b/>
                <w:bCs/>
              </w:rPr>
              <w:t xml:space="preserve">4</w:t>
            </w:r>
            <w:r>
              <w:rPr>
                <w:rFonts w:hint="eastAsia"/>
                <w:b/>
                <w:bCs/>
              </w:rPr>
              <w:t xml:space="preserve">分。</w:t>
            </w:r>
            <w:r/>
          </w:p>
          <w:p>
            <w:pPr>
              <w:jc w:val="left"/>
              <w:widowControl/>
              <w:rPr>
                <w:rFonts w:hint="eastAsia" w:ascii="宋体" w:hAnsi="宋体"/>
                <w:bCs/>
                <w:sz w:val="24"/>
              </w:rPr>
            </w:pPr>
            <w:r>
              <w:rPr>
                <w:rFonts w:hint="eastAsia" w:ascii="宋体" w:hAnsi="宋体"/>
                <w:bCs/>
              </w:rPr>
              <w:t xml:space="preserve">（2）</w:t>
            </w:r>
            <w:r>
              <w:rPr>
                <w:rFonts w:ascii="宋体" w:hAnsi="宋体"/>
                <w:bCs/>
                <w:sz w:val="24"/>
              </w:rPr>
              <w:t xml:space="preserve">拟派项目组成员（项目负责人除外）</w:t>
            </w:r>
            <w:r>
              <w:rPr>
                <w:rFonts w:ascii="宋体" w:hAnsi="宋体"/>
                <w:bCs/>
              </w:rPr>
              <w:t xml:space="preserve">具有博士研究生学历的得</w:t>
            </w:r>
            <w:r>
              <w:rPr>
                <w:rFonts w:hint="eastAsia" w:ascii="宋体" w:hAnsi="宋体"/>
                <w:bCs/>
              </w:rPr>
              <w:t xml:space="preserve">1</w:t>
            </w:r>
            <w:r>
              <w:rPr>
                <w:rFonts w:ascii="宋体" w:hAnsi="宋体"/>
                <w:bCs/>
              </w:rPr>
              <w:t xml:space="preserve">分</w:t>
            </w:r>
            <w:r>
              <w:rPr>
                <w:rFonts w:hint="eastAsia" w:ascii="宋体" w:hAnsi="宋体"/>
                <w:bCs/>
              </w:rPr>
              <w:t xml:space="preserve">；</w:t>
            </w:r>
            <w:r>
              <w:rPr>
                <w:rFonts w:ascii="宋体" w:hAnsi="宋体"/>
                <w:bCs/>
              </w:rPr>
              <w:t xml:space="preserve">具有</w:t>
            </w:r>
            <w:r>
              <w:rPr>
                <w:rFonts w:hint="eastAsia" w:ascii="宋体" w:hAnsi="宋体"/>
                <w:bCs/>
              </w:rPr>
              <w:t xml:space="preserve">硕士</w:t>
            </w:r>
            <w:r>
              <w:rPr>
                <w:rFonts w:ascii="宋体" w:hAnsi="宋体"/>
                <w:bCs/>
              </w:rPr>
              <w:t xml:space="preserve">研究生学历的得</w:t>
            </w:r>
            <w:r>
              <w:rPr>
                <w:rFonts w:hint="eastAsia" w:ascii="宋体" w:hAnsi="宋体"/>
                <w:bCs/>
              </w:rPr>
              <w:t xml:space="preserve">0.5</w:t>
            </w:r>
            <w:r>
              <w:rPr>
                <w:rFonts w:ascii="宋体" w:hAnsi="宋体"/>
                <w:bCs/>
              </w:rPr>
              <w:t xml:space="preserve">分</w:t>
            </w:r>
            <w:r>
              <w:rPr>
                <w:rFonts w:hint="eastAsia" w:ascii="宋体" w:hAnsi="宋体"/>
                <w:bCs/>
              </w:rPr>
              <w:t xml:space="preserve">。</w:t>
            </w:r>
            <w:r>
              <w:rPr>
                <w:rFonts w:hint="eastAsia"/>
                <w:b/>
                <w:bCs/>
              </w:rPr>
              <w:t xml:space="preserve">本项最高得</w:t>
            </w:r>
            <w:r>
              <w:rPr>
                <w:rFonts w:hint="eastAsia"/>
                <w:b/>
                <w:bCs/>
              </w:rPr>
              <w:t xml:space="preserve">4</w:t>
            </w:r>
            <w:r>
              <w:rPr>
                <w:rFonts w:hint="eastAsia"/>
                <w:b/>
                <w:bCs/>
              </w:rPr>
              <w:t xml:space="preserve">分。</w:t>
            </w:r>
            <w:r/>
          </w:p>
          <w:p>
            <w:pPr>
              <w:jc w:val="left"/>
              <w:widowControl/>
              <w:rPr>
                <w:rFonts w:hint="eastAsia" w:ascii="宋体" w:hAnsi="宋体"/>
                <w:b/>
              </w:rPr>
            </w:pPr>
            <w:r>
              <w:rPr>
                <w:rFonts w:hint="eastAsia" w:ascii="宋体" w:hAnsi="宋体"/>
                <w:bCs/>
              </w:rPr>
              <w:t xml:space="preserve">（3）</w:t>
            </w:r>
            <w:r>
              <w:rPr>
                <w:rFonts w:ascii="宋体" w:hAnsi="宋体"/>
                <w:bCs/>
                <w:sz w:val="24"/>
              </w:rPr>
              <w:t xml:space="preserve">拟派项目组成员（项目负责人除外）</w:t>
            </w:r>
            <w:r>
              <w:rPr>
                <w:rFonts w:hint="eastAsia" w:ascii="宋体" w:hAnsi="宋体"/>
                <w:bCs/>
              </w:rPr>
              <w:t xml:space="preserve">中，最高学历所学专业为环境科学与工程(</w:t>
            </w:r>
            <w:r>
              <w:rPr>
                <w:rFonts w:hint="eastAsia" w:ascii="宋体" w:hAnsi="宋体"/>
                <w:bCs/>
              </w:rPr>
              <w:t xml:space="preserve">或</w:t>
            </w:r>
            <w:r>
              <w:rPr>
                <w:rFonts w:hint="eastAsia" w:ascii="宋体" w:hAnsi="宋体"/>
                <w:bCs/>
              </w:rPr>
              <w:t xml:space="preserve">环境科学</w:t>
            </w:r>
            <w:r>
              <w:rPr>
                <w:rFonts w:hint="eastAsia" w:ascii="宋体" w:hAnsi="宋体"/>
                <w:bCs/>
              </w:rPr>
              <w:t xml:space="preserve">或</w:t>
            </w:r>
            <w:r>
              <w:rPr>
                <w:rFonts w:hint="eastAsia" w:ascii="宋体" w:hAnsi="宋体"/>
                <w:bCs/>
              </w:rPr>
              <w:t xml:space="preserve">环境工程)、水文学及水资源（或水利工程）、生态学、市政工程专业，</w:t>
            </w:r>
            <w:r>
              <w:rPr>
                <w:rFonts w:hint="eastAsia" w:ascii="宋体" w:hAnsi="宋体"/>
                <w:b/>
              </w:rPr>
              <w:t xml:space="preserve">每提供1种专业得</w:t>
            </w:r>
            <w:r>
              <w:rPr>
                <w:rFonts w:hint="eastAsia" w:ascii="宋体" w:hAnsi="宋体"/>
                <w:b/>
              </w:rPr>
              <w:t xml:space="preserve"> </w:t>
            </w:r>
            <w:r>
              <w:rPr>
                <w:rFonts w:hint="eastAsia" w:ascii="宋体" w:hAnsi="宋体"/>
                <w:b/>
              </w:rPr>
              <w:t xml:space="preserve">1</w:t>
            </w:r>
            <w:r>
              <w:rPr>
                <w:rFonts w:hint="eastAsia" w:ascii="宋体" w:hAnsi="宋体"/>
                <w:b/>
              </w:rPr>
              <w:t xml:space="preserve"> </w:t>
            </w:r>
            <w:r>
              <w:rPr>
                <w:rFonts w:hint="eastAsia" w:ascii="宋体" w:hAnsi="宋体"/>
                <w:b/>
              </w:rPr>
              <w:t xml:space="preserve">分，最高得</w:t>
            </w:r>
            <w:r>
              <w:rPr>
                <w:rFonts w:hint="eastAsia" w:ascii="宋体" w:hAnsi="宋体"/>
                <w:b/>
              </w:rPr>
              <w:t xml:space="preserve"> </w:t>
            </w:r>
            <w:r>
              <w:rPr>
                <w:rFonts w:hint="eastAsia" w:ascii="宋体" w:hAnsi="宋体"/>
                <w:b/>
              </w:rPr>
              <w:t xml:space="preserve">4</w:t>
            </w:r>
            <w:r>
              <w:rPr>
                <w:rFonts w:hint="eastAsia" w:ascii="宋体" w:hAnsi="宋体"/>
                <w:b/>
              </w:rPr>
              <w:t xml:space="preserve"> </w:t>
            </w:r>
            <w:r>
              <w:rPr>
                <w:rFonts w:hint="eastAsia" w:ascii="宋体" w:hAnsi="宋体"/>
                <w:b/>
              </w:rPr>
              <w:t xml:space="preserve">分。</w:t>
            </w:r>
            <w:r/>
          </w:p>
        </w:tc>
        <w:tc>
          <w:tcPr>
            <w:tcW w:w="2409" w:type="dxa"/>
            <w:vAlign w:val="center"/>
            <w:textDirection w:val="lrTb"/>
            <w:noWrap w:val="false"/>
          </w:tcPr>
          <w:p>
            <w:pPr>
              <w:rPr>
                <w:rFonts w:hint="eastAsia" w:ascii="宋体" w:hAnsi="宋体"/>
                <w:b/>
                <w:bCs/>
                <w:sz w:val="24"/>
              </w:rPr>
            </w:pPr>
            <w:r>
              <w:rPr>
                <w:rFonts w:hint="eastAsia" w:ascii="宋体" w:hAnsi="宋体"/>
                <w:bCs/>
                <w:sz w:val="24"/>
              </w:rPr>
              <w:t xml:space="preserve">提供相关证书（职称证书、学历证书）电子扫描件和</w:t>
            </w:r>
            <w:r>
              <w:rPr>
                <w:rFonts w:hint="eastAsia" w:ascii="宋体" w:hAnsi="宋体"/>
                <w:bCs/>
                <w:sz w:val="24"/>
              </w:rPr>
              <w:t xml:space="preserve">社保证明</w:t>
            </w:r>
            <w:r>
              <w:rPr>
                <w:rFonts w:hint="eastAsia" w:ascii="宋体" w:hAnsi="宋体"/>
                <w:bCs/>
                <w:sz w:val="24"/>
              </w:rPr>
              <w:t xml:space="preserve">电子扫描件【由社保机构出具的供应商为其缴纳的社会保险的凭证加盖社保机构公章或社保中心官网上缴纳记录（缴纳时间为：2025年9月-2025年11月连续三个月）】。</w:t>
            </w:r>
            <w:r>
              <w:rPr>
                <w:rFonts w:hint="eastAsia" w:ascii="宋体" w:hAnsi="宋体"/>
                <w:bCs/>
                <w:sz w:val="24"/>
              </w:rPr>
              <w:t xml:space="preserve">未提供或未按要求提供均不得分。</w:t>
            </w:r>
            <w:r/>
          </w:p>
        </w:tc>
      </w:tr>
      <w:tr>
        <w:trPr>
          <w:jc w:val="center"/>
          <w:trHeight w:val="341"/>
        </w:trPr>
        <w:tc>
          <w:tcPr>
            <w:tcW w:w="99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3.3</w:t>
            </w:r>
            <w:r/>
          </w:p>
        </w:tc>
        <w:tc>
          <w:tcPr>
            <w:tcW w:w="1412" w:type="dxa"/>
            <w:vAlign w:val="center"/>
            <w:vMerge w:val="restart"/>
            <w:textDirection w:val="lrTb"/>
            <w:noWrap w:val="false"/>
          </w:tcPr>
          <w:p>
            <w:pPr>
              <w:ind w:firstLine="28"/>
              <w:jc w:val="center"/>
              <w:rPr>
                <w:rFonts w:hint="eastAsia" w:ascii="宋体" w:hAnsi="宋体"/>
                <w:b/>
                <w:bCs/>
                <w:sz w:val="24"/>
              </w:rPr>
            </w:pPr>
            <w:r>
              <w:rPr>
                <w:rFonts w:hint="eastAsia"/>
                <w:sz w:val="24"/>
              </w:rPr>
              <w:t xml:space="preserve">综合实力</w:t>
            </w:r>
            <w:r/>
          </w:p>
        </w:tc>
        <w:tc>
          <w:tcPr>
            <w:tcW w:w="851"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4536" w:type="dxa"/>
            <w:vAlign w:val="center"/>
            <w:textDirection w:val="lrTb"/>
            <w:noWrap w:val="false"/>
          </w:tcPr>
          <w:p>
            <w:pPr>
              <w:jc w:val="left"/>
              <w:widowControl/>
            </w:pPr>
            <w:r>
              <w:rPr>
                <w:rFonts w:ascii="宋体" w:hAnsi="宋体"/>
                <w:bCs/>
                <w:sz w:val="24"/>
              </w:rPr>
              <w:t xml:space="preserve">供应商拥有省级及以上</w:t>
            </w:r>
            <w:bookmarkStart w:id="383" w:name="OLE_LINK5"/>
            <w:r>
              <w:rPr>
                <w:rFonts w:ascii="宋体" w:hAnsi="宋体"/>
                <w:bCs/>
                <w:sz w:val="24"/>
              </w:rPr>
              <w:t xml:space="preserve">生态环境</w:t>
            </w:r>
            <w:r>
              <w:rPr>
                <w:rFonts w:hint="eastAsia" w:ascii="宋体" w:hAnsi="宋体"/>
                <w:bCs/>
                <w:sz w:val="24"/>
              </w:rPr>
              <w:t xml:space="preserve">保护</w:t>
            </w:r>
            <w:r>
              <w:rPr>
                <w:rFonts w:ascii="宋体" w:hAnsi="宋体"/>
                <w:bCs/>
                <w:sz w:val="24"/>
              </w:rPr>
              <w:t xml:space="preserve">领域重点实验室</w:t>
            </w:r>
            <w:bookmarkEnd w:id="383"/>
            <w:r>
              <w:rPr>
                <w:rFonts w:ascii="宋体" w:hAnsi="宋体"/>
                <w:bCs/>
                <w:sz w:val="24"/>
              </w:rPr>
              <w:t xml:space="preserve">，得</w:t>
            </w:r>
            <w:r>
              <w:rPr>
                <w:rFonts w:hint="eastAsia" w:ascii="宋体" w:hAnsi="宋体"/>
                <w:bCs/>
                <w:sz w:val="24"/>
              </w:rPr>
              <w:t xml:space="preserve">3</w:t>
            </w:r>
            <w:r>
              <w:rPr>
                <w:rFonts w:ascii="宋体" w:hAnsi="宋体"/>
                <w:bCs/>
                <w:sz w:val="24"/>
              </w:rPr>
              <w:t xml:space="preserve">分，否则不得分。</w:t>
            </w:r>
            <w:r/>
          </w:p>
        </w:tc>
        <w:tc>
          <w:tcPr>
            <w:tcW w:w="2409" w:type="dxa"/>
            <w:vAlign w:val="center"/>
            <w:textDirection w:val="lrTb"/>
            <w:noWrap w:val="false"/>
          </w:tcPr>
          <w:p>
            <w:pPr>
              <w:rPr>
                <w:rFonts w:hint="eastAsia" w:ascii="宋体" w:hAnsi="宋体"/>
                <w:b/>
                <w:bCs/>
                <w:sz w:val="24"/>
              </w:rPr>
            </w:pPr>
            <w:r>
              <w:rPr>
                <w:rFonts w:ascii="宋体" w:hAnsi="宋体"/>
                <w:bCs/>
                <w:sz w:val="24"/>
              </w:rPr>
              <w:t xml:space="preserve">提供政府或政府部门出具的实验室立项批复文件扫描件，</w:t>
            </w:r>
            <w:r>
              <w:rPr>
                <w:rFonts w:hint="eastAsia" w:ascii="宋体" w:hAnsi="宋体"/>
                <w:bCs/>
                <w:sz w:val="24"/>
              </w:rPr>
              <w:t xml:space="preserve">未提供</w:t>
            </w:r>
            <w:r>
              <w:rPr>
                <w:rFonts w:ascii="宋体" w:hAnsi="宋体"/>
                <w:bCs/>
                <w:sz w:val="24"/>
              </w:rPr>
              <w:t xml:space="preserve">不得分。</w:t>
            </w:r>
            <w:r/>
          </w:p>
        </w:tc>
      </w:tr>
      <w:tr>
        <w:trPr>
          <w:jc w:val="center"/>
          <w:trHeight w:val="341"/>
        </w:trPr>
        <w:tc>
          <w:tcPr>
            <w:tcW w:w="99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3.4</w:t>
            </w:r>
            <w:r/>
          </w:p>
        </w:tc>
        <w:tc>
          <w:tcPr>
            <w:tcW w:w="1412" w:type="dxa"/>
            <w:vAlign w:val="center"/>
            <w:vMerge w:val="continue"/>
            <w:textDirection w:val="lrTb"/>
            <w:noWrap w:val="false"/>
          </w:tcPr>
          <w:p>
            <w:pPr>
              <w:ind w:firstLine="28"/>
              <w:jc w:val="center"/>
              <w:rPr>
                <w:rFonts w:hint="eastAsia" w:ascii="宋体" w:hAnsi="宋体"/>
                <w:b/>
                <w:bCs/>
                <w:sz w:val="24"/>
              </w:rPr>
            </w:pPr>
            <w:r>
              <w:rPr>
                <w:rFonts w:hint="eastAsia" w:ascii="宋体" w:hAnsi="宋体"/>
                <w:b/>
                <w:bCs/>
                <w:sz w:val="24"/>
              </w:rPr>
            </w:r>
            <w:r/>
          </w:p>
        </w:tc>
        <w:tc>
          <w:tcPr>
            <w:tcW w:w="851"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4536" w:type="dxa"/>
            <w:vAlign w:val="center"/>
            <w:textDirection w:val="lrTb"/>
            <w:noWrap w:val="false"/>
          </w:tcPr>
          <w:p>
            <w:pPr>
              <w:jc w:val="left"/>
              <w:widowControl/>
            </w:pPr>
            <w:r>
              <w:rPr>
                <w:rFonts w:ascii="宋体" w:hAnsi="宋体"/>
                <w:bCs/>
                <w:sz w:val="24"/>
              </w:rPr>
              <w:t xml:space="preserve">供应商自20</w:t>
            </w:r>
            <w:r>
              <w:rPr>
                <w:rFonts w:hint="eastAsia" w:ascii="宋体" w:hAnsi="宋体"/>
                <w:bCs/>
                <w:sz w:val="24"/>
              </w:rPr>
              <w:t xml:space="preserve">21</w:t>
            </w:r>
            <w:r>
              <w:rPr>
                <w:rFonts w:ascii="宋体" w:hAnsi="宋体"/>
                <w:bCs/>
                <w:sz w:val="24"/>
              </w:rPr>
              <w:t xml:space="preserve">年1月1日以来，获得</w:t>
            </w:r>
            <w:r>
              <w:rPr>
                <w:rFonts w:hint="eastAsia" w:ascii="宋体" w:hAnsi="宋体"/>
                <w:bCs/>
                <w:sz w:val="24"/>
              </w:rPr>
              <w:t xml:space="preserve">生态环境领域</w:t>
            </w:r>
            <w:r>
              <w:rPr>
                <w:rFonts w:hint="eastAsia" w:ascii="宋体" w:hAnsi="宋体"/>
                <w:bCs/>
                <w:sz w:val="24"/>
              </w:rPr>
              <w:t xml:space="preserve">部级及以上</w:t>
            </w:r>
            <w:r>
              <w:rPr>
                <w:rFonts w:hint="eastAsia" w:ascii="宋体" w:hAnsi="宋体"/>
                <w:bCs/>
                <w:sz w:val="24"/>
              </w:rPr>
              <w:t xml:space="preserve">奖项</w:t>
            </w:r>
            <w:r>
              <w:rPr>
                <w:rFonts w:ascii="宋体" w:hAnsi="宋体"/>
                <w:bCs/>
                <w:sz w:val="24"/>
              </w:rPr>
              <w:t xml:space="preserve">的，每有1项得</w:t>
            </w:r>
            <w:r>
              <w:rPr>
                <w:rFonts w:hint="eastAsia" w:ascii="宋体" w:hAnsi="宋体"/>
                <w:bCs/>
                <w:sz w:val="24"/>
              </w:rPr>
              <w:t xml:space="preserve">3</w:t>
            </w:r>
            <w:r>
              <w:rPr>
                <w:rFonts w:ascii="宋体" w:hAnsi="宋体"/>
                <w:bCs/>
                <w:sz w:val="24"/>
              </w:rPr>
              <w:t xml:space="preserve">分，获得</w:t>
            </w:r>
            <w:r>
              <w:rPr>
                <w:rFonts w:hint="eastAsia" w:ascii="宋体" w:hAnsi="宋体"/>
                <w:bCs/>
                <w:sz w:val="24"/>
              </w:rPr>
              <w:t xml:space="preserve">生态环境领域</w:t>
            </w:r>
            <w:r>
              <w:rPr>
                <w:rFonts w:ascii="宋体" w:hAnsi="宋体"/>
                <w:bCs/>
                <w:sz w:val="24"/>
              </w:rPr>
              <w:t xml:space="preserve">省级</w:t>
            </w:r>
            <w:r>
              <w:rPr>
                <w:rFonts w:hint="eastAsia" w:ascii="宋体" w:hAnsi="宋体"/>
                <w:bCs/>
                <w:sz w:val="24"/>
              </w:rPr>
              <w:t xml:space="preserve">奖项</w:t>
            </w:r>
            <w:r>
              <w:rPr>
                <w:rFonts w:ascii="宋体" w:hAnsi="宋体"/>
                <w:bCs/>
                <w:sz w:val="24"/>
              </w:rPr>
              <w:t xml:space="preserve">的，每有1项得</w:t>
            </w:r>
            <w:r>
              <w:rPr>
                <w:rFonts w:hint="eastAsia" w:ascii="宋体" w:hAnsi="宋体"/>
                <w:bCs/>
                <w:sz w:val="24"/>
              </w:rPr>
              <w:t xml:space="preserve">2</w:t>
            </w:r>
            <w:r>
              <w:rPr>
                <w:rFonts w:ascii="宋体" w:hAnsi="宋体"/>
                <w:bCs/>
                <w:sz w:val="24"/>
              </w:rPr>
              <w:t xml:space="preserve">分。本项最高得</w:t>
            </w:r>
            <w:r>
              <w:rPr>
                <w:rFonts w:hint="eastAsia" w:ascii="宋体" w:hAnsi="宋体"/>
                <w:bCs/>
                <w:sz w:val="24"/>
              </w:rPr>
              <w:t xml:space="preserve">5</w:t>
            </w:r>
            <w:r>
              <w:rPr>
                <w:rFonts w:ascii="宋体" w:hAnsi="宋体"/>
                <w:bCs/>
                <w:sz w:val="24"/>
              </w:rPr>
              <w:t xml:space="preserve">分。</w:t>
            </w:r>
            <w:r/>
          </w:p>
        </w:tc>
        <w:tc>
          <w:tcPr>
            <w:tcW w:w="2409" w:type="dxa"/>
            <w:vAlign w:val="center"/>
            <w:textDirection w:val="lrTb"/>
            <w:noWrap w:val="false"/>
          </w:tcPr>
          <w:p>
            <w:pPr>
              <w:rPr>
                <w:rFonts w:hint="eastAsia" w:ascii="宋体" w:hAnsi="宋体"/>
                <w:b/>
                <w:bCs/>
                <w:sz w:val="24"/>
              </w:rPr>
            </w:pPr>
            <w:r/>
            <w:bookmarkStart w:id="384" w:name="OLE_LINK40"/>
            <w:r>
              <w:rPr>
                <w:rFonts w:ascii="宋体" w:hAnsi="宋体"/>
                <w:bCs/>
                <w:sz w:val="24"/>
              </w:rPr>
              <w:t xml:space="preserve">提供</w:t>
            </w:r>
            <w:bookmarkEnd w:id="384"/>
            <w:r>
              <w:rPr>
                <w:rFonts w:ascii="宋体" w:hAnsi="宋体"/>
                <w:bCs/>
                <w:sz w:val="24"/>
              </w:rPr>
              <w:t xml:space="preserve">获奖证书</w:t>
            </w:r>
            <w:r>
              <w:rPr>
                <w:rFonts w:hint="eastAsia" w:ascii="宋体" w:hAnsi="宋体"/>
                <w:bCs/>
                <w:sz w:val="24"/>
              </w:rPr>
              <w:t xml:space="preserve">电子扫描件</w:t>
            </w:r>
            <w:r>
              <w:rPr>
                <w:rFonts w:ascii="宋体" w:hAnsi="宋体"/>
                <w:bCs/>
                <w:sz w:val="24"/>
              </w:rPr>
              <w:t xml:space="preserve">，社会组织颁发的奖项无效，</w:t>
            </w:r>
            <w:r>
              <w:rPr>
                <w:rFonts w:hint="eastAsia" w:ascii="宋体" w:hAnsi="宋体"/>
                <w:bCs/>
                <w:sz w:val="24"/>
              </w:rPr>
              <w:t xml:space="preserve">未提供</w:t>
            </w:r>
            <w:r>
              <w:rPr>
                <w:rFonts w:ascii="宋体" w:hAnsi="宋体"/>
                <w:bCs/>
                <w:sz w:val="24"/>
              </w:rPr>
              <w:t xml:space="preserve">不得分。</w:t>
            </w:r>
            <w:r/>
          </w:p>
        </w:tc>
      </w:tr>
      <w:tr>
        <w:trPr>
          <w:jc w:val="center"/>
          <w:trHeight w:val="341"/>
        </w:trPr>
        <w:tc>
          <w:tcPr>
            <w:tcW w:w="99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3.5</w:t>
            </w:r>
            <w:r/>
          </w:p>
        </w:tc>
        <w:tc>
          <w:tcPr>
            <w:tcW w:w="1412" w:type="dxa"/>
            <w:vAlign w:val="center"/>
            <w:textDirection w:val="lrTb"/>
            <w:noWrap w:val="false"/>
          </w:tcPr>
          <w:p>
            <w:pPr>
              <w:ind w:firstLine="28"/>
              <w:jc w:val="center"/>
              <w:rPr>
                <w:rFonts w:hint="eastAsia" w:ascii="宋体" w:hAnsi="宋体"/>
                <w:b/>
                <w:bCs/>
                <w:sz w:val="24"/>
              </w:rPr>
            </w:pPr>
            <w:r>
              <w:rPr>
                <w:sz w:val="24"/>
              </w:rPr>
              <w:t xml:space="preserve">类似业绩</w:t>
            </w:r>
            <w:r/>
          </w:p>
        </w:tc>
        <w:tc>
          <w:tcPr>
            <w:tcW w:w="851" w:type="dxa"/>
            <w:vAlign w:val="center"/>
            <w:textDirection w:val="lrTb"/>
            <w:noWrap w:val="false"/>
          </w:tcPr>
          <w:p>
            <w:pPr>
              <w:ind w:firstLine="28"/>
              <w:jc w:val="center"/>
              <w:rPr>
                <w:rFonts w:hint="eastAsia" w:ascii="宋体" w:hAnsi="宋体"/>
                <w:b/>
                <w:bCs/>
                <w:sz w:val="24"/>
              </w:rPr>
            </w:pPr>
            <w:r>
              <w:rPr>
                <w:rFonts w:ascii="宋体" w:hAnsi="宋体"/>
                <w:b/>
                <w:bCs/>
                <w:sz w:val="24"/>
              </w:rPr>
              <w:t xml:space="preserve">12</w:t>
            </w:r>
            <w:r/>
          </w:p>
        </w:tc>
        <w:tc>
          <w:tcPr>
            <w:tcW w:w="4536" w:type="dxa"/>
            <w:vAlign w:val="center"/>
            <w:textDirection w:val="lrTb"/>
            <w:noWrap w:val="false"/>
          </w:tcPr>
          <w:p>
            <w:pPr>
              <w:jc w:val="left"/>
              <w:widowControl/>
              <w:rPr>
                <w:rFonts w:hint="eastAsia" w:ascii="宋体" w:hAnsi="宋体"/>
                <w:bCs/>
                <w:sz w:val="24"/>
              </w:rPr>
            </w:pPr>
            <w:r>
              <w:rPr>
                <w:rFonts w:hint="eastAsia" w:ascii="宋体" w:hAnsi="宋体"/>
                <w:bCs/>
                <w:sz w:val="24"/>
              </w:rPr>
              <w:t xml:space="preserve">（1</w:t>
            </w:r>
            <w:r>
              <w:rPr>
                <w:rFonts w:ascii="宋体" w:hAnsi="宋体"/>
                <w:bCs/>
                <w:sz w:val="24"/>
              </w:rPr>
              <w:t xml:space="preserve">）</w:t>
            </w:r>
            <w:r>
              <w:rPr>
                <w:rFonts w:ascii="宋体" w:hAnsi="宋体"/>
                <w:bCs/>
                <w:sz w:val="24"/>
              </w:rPr>
              <w:t xml:space="preserve">自2021年1月1日以来，具有美丽河湖保护与建设实施方案编制或</w:t>
            </w:r>
            <w:r>
              <w:rPr>
                <w:rFonts w:ascii="宋体" w:hAnsi="宋体"/>
                <w:bCs/>
                <w:sz w:val="24"/>
              </w:rPr>
              <w:t xml:space="preserve">美丽河湖</w:t>
            </w:r>
            <w:r>
              <w:rPr>
                <w:rFonts w:ascii="宋体" w:hAnsi="宋体"/>
                <w:bCs/>
                <w:sz w:val="24"/>
              </w:rPr>
              <w:t xml:space="preserve">调查评估业绩的，</w:t>
            </w:r>
            <w:r>
              <w:rPr>
                <w:rFonts w:hint="eastAsia" w:ascii="宋体" w:hAnsi="宋体"/>
                <w:bCs/>
                <w:sz w:val="24"/>
              </w:rPr>
              <w:t xml:space="preserve">有1个</w:t>
            </w:r>
            <w:r>
              <w:rPr>
                <w:rFonts w:ascii="宋体" w:hAnsi="宋体"/>
                <w:bCs/>
                <w:sz w:val="24"/>
              </w:rPr>
              <w:t xml:space="preserve">得</w:t>
            </w:r>
            <w:r>
              <w:rPr>
                <w:rFonts w:hint="eastAsia" w:ascii="宋体" w:hAnsi="宋体"/>
                <w:bCs/>
                <w:sz w:val="24"/>
              </w:rPr>
              <w:t xml:space="preserve"> </w:t>
            </w:r>
            <w:r>
              <w:rPr>
                <w:rFonts w:ascii="宋体" w:hAnsi="宋体"/>
                <w:bCs/>
                <w:sz w:val="24"/>
              </w:rPr>
              <w:t xml:space="preserve">2</w:t>
            </w:r>
            <w:r>
              <w:rPr>
                <w:rFonts w:ascii="宋体" w:hAnsi="宋体"/>
                <w:bCs/>
                <w:sz w:val="24"/>
              </w:rPr>
              <w:t xml:space="preserve"> </w:t>
            </w:r>
            <w:r>
              <w:rPr>
                <w:rFonts w:ascii="宋体" w:hAnsi="宋体"/>
                <w:bCs/>
                <w:sz w:val="24"/>
              </w:rPr>
              <w:t xml:space="preserve">分，</w:t>
            </w:r>
            <w:r>
              <w:rPr>
                <w:rFonts w:hint="eastAsia" w:ascii="宋体" w:hAnsi="宋体"/>
                <w:bCs/>
                <w:sz w:val="24"/>
              </w:rPr>
              <w:t xml:space="preserve">本项</w:t>
            </w:r>
            <w:r>
              <w:rPr>
                <w:rFonts w:ascii="宋体" w:hAnsi="宋体"/>
                <w:bCs/>
                <w:sz w:val="24"/>
              </w:rPr>
              <w:t xml:space="preserve">最高</w:t>
            </w:r>
            <w:r>
              <w:rPr>
                <w:rFonts w:hint="eastAsia" w:ascii="宋体" w:hAnsi="宋体"/>
                <w:bCs/>
                <w:sz w:val="24"/>
              </w:rPr>
              <w:t xml:space="preserve">得</w:t>
            </w:r>
            <w:r>
              <w:rPr>
                <w:rFonts w:hint="eastAsia" w:ascii="宋体" w:hAnsi="宋体"/>
                <w:bCs/>
                <w:sz w:val="24"/>
              </w:rPr>
              <w:t xml:space="preserve">8</w:t>
            </w:r>
            <w:r>
              <w:rPr>
                <w:rFonts w:ascii="宋体" w:hAnsi="宋体"/>
                <w:bCs/>
                <w:sz w:val="24"/>
              </w:rPr>
              <w:t xml:space="preserve">分。</w:t>
            </w:r>
            <w:r/>
          </w:p>
          <w:p>
            <w:pPr>
              <w:pStyle w:val="1010"/>
              <w:rPr>
                <w:rFonts w:hint="eastAsia"/>
                <w:color w:val="auto"/>
              </w:rPr>
            </w:pPr>
            <w:r>
              <w:rPr>
                <w:rFonts w:hint="eastAsia" w:ascii="宋体" w:hAnsi="宋体"/>
                <w:bCs/>
                <w:color w:val="auto"/>
              </w:rPr>
              <w:t xml:space="preserve">（2）自2021年1月1日以来，具有流域综合治理方案生态环境规划或实施方案业绩，有1个得</w:t>
            </w:r>
            <w:r>
              <w:rPr>
                <w:rFonts w:hint="eastAsia" w:ascii="宋体" w:hAnsi="宋体"/>
                <w:bCs/>
                <w:color w:val="auto"/>
              </w:rPr>
              <w:t xml:space="preserve"> </w:t>
            </w:r>
            <w:r>
              <w:rPr>
                <w:rFonts w:ascii="宋体" w:hAnsi="宋体"/>
                <w:bCs/>
                <w:color w:val="auto"/>
              </w:rPr>
              <w:t xml:space="preserve">2 </w:t>
            </w:r>
            <w:r>
              <w:rPr>
                <w:rFonts w:hint="eastAsia" w:ascii="宋体" w:hAnsi="宋体"/>
                <w:bCs/>
                <w:color w:val="auto"/>
              </w:rPr>
              <w:t xml:space="preserve">分，本项最高得</w:t>
            </w:r>
            <w:r>
              <w:rPr>
                <w:rFonts w:ascii="宋体" w:hAnsi="宋体"/>
                <w:bCs/>
                <w:color w:val="auto"/>
              </w:rPr>
              <w:t xml:space="preserve">4</w:t>
            </w:r>
            <w:r>
              <w:rPr>
                <w:rFonts w:hint="eastAsia" w:ascii="宋体" w:hAnsi="宋体"/>
                <w:bCs/>
                <w:color w:val="auto"/>
              </w:rPr>
              <w:t xml:space="preserve">分。</w:t>
            </w:r>
            <w:r/>
          </w:p>
        </w:tc>
        <w:tc>
          <w:tcPr>
            <w:tcW w:w="2409" w:type="dxa"/>
            <w:vAlign w:val="center"/>
            <w:textDirection w:val="lrTb"/>
            <w:noWrap w:val="false"/>
          </w:tcPr>
          <w:p>
            <w:pPr>
              <w:rPr>
                <w:rFonts w:hint="eastAsia" w:ascii="宋体" w:hAnsi="宋体"/>
                <w:b/>
                <w:bCs/>
                <w:sz w:val="24"/>
              </w:rPr>
            </w:pPr>
            <w:r>
              <w:rPr>
                <w:rFonts w:ascii="宋体" w:hAnsi="宋体"/>
                <w:bCs/>
                <w:sz w:val="24"/>
              </w:rPr>
              <w:t xml:space="preserve">提供</w:t>
            </w:r>
            <w:r>
              <w:rPr>
                <w:rFonts w:hint="eastAsia" w:ascii="宋体" w:hAnsi="宋体"/>
                <w:bCs/>
                <w:sz w:val="24"/>
              </w:rPr>
              <w:t xml:space="preserve">合同或</w:t>
            </w:r>
            <w:r>
              <w:rPr>
                <w:rFonts w:ascii="宋体" w:hAnsi="宋体"/>
                <w:bCs/>
                <w:sz w:val="24"/>
              </w:rPr>
              <w:t xml:space="preserve">相关证明文件</w:t>
            </w:r>
            <w:r>
              <w:rPr>
                <w:rFonts w:hint="eastAsia" w:ascii="宋体" w:hAnsi="宋体"/>
                <w:bCs/>
                <w:sz w:val="24"/>
              </w:rPr>
              <w:t xml:space="preserve">电子扫描件</w:t>
            </w:r>
            <w:r>
              <w:rPr>
                <w:rFonts w:ascii="宋体" w:hAnsi="宋体"/>
                <w:bCs/>
                <w:sz w:val="24"/>
              </w:rPr>
              <w:t xml:space="preserve">，</w:t>
            </w:r>
            <w:r>
              <w:rPr>
                <w:rFonts w:hint="eastAsia" w:ascii="宋体" w:hAnsi="宋体"/>
                <w:bCs/>
                <w:sz w:val="24"/>
              </w:rPr>
              <w:t xml:space="preserve">时间以合同签订时间</w:t>
            </w:r>
            <w:r>
              <w:rPr>
                <w:rFonts w:hint="eastAsia" w:ascii="宋体" w:hAnsi="宋体"/>
                <w:bCs/>
                <w:sz w:val="24"/>
              </w:rPr>
              <w:t xml:space="preserve">或证明文件所载时间</w:t>
            </w:r>
            <w:r>
              <w:rPr>
                <w:rFonts w:hint="eastAsia" w:ascii="宋体" w:hAnsi="宋体"/>
                <w:bCs/>
                <w:sz w:val="24"/>
              </w:rPr>
              <w:t xml:space="preserve">为准。</w:t>
            </w:r>
            <w:r>
              <w:rPr>
                <w:rFonts w:hint="eastAsia" w:ascii="宋体" w:hAnsi="宋体"/>
                <w:bCs/>
                <w:sz w:val="24"/>
              </w:rPr>
              <w:t xml:space="preserve">未提供不得分。</w:t>
            </w:r>
            <w:r/>
          </w:p>
        </w:tc>
      </w:tr>
      <w:tr>
        <w:trPr>
          <w:jc w:val="center"/>
          <w:trHeight w:val="696"/>
        </w:trPr>
        <w:tc>
          <w:tcPr>
            <w:gridSpan w:val="2"/>
            <w:tcW w:w="2405" w:type="dxa"/>
            <w:vAlign w:val="center"/>
            <w:textDirection w:val="lrTb"/>
            <w:noWrap w:val="false"/>
          </w:tcPr>
          <w:p>
            <w:pPr>
              <w:ind w:firstLine="28"/>
              <w:rPr>
                <w:rFonts w:hint="eastAsia" w:ascii="宋体" w:hAnsi="宋体"/>
                <w:sz w:val="24"/>
              </w:rPr>
            </w:pPr>
            <w:r>
              <w:rPr>
                <w:rFonts w:ascii="宋体" w:hAnsi="宋体"/>
                <w:sz w:val="24"/>
              </w:rPr>
              <w:t xml:space="preserve">合计</w:t>
            </w:r>
            <w:r/>
          </w:p>
        </w:tc>
        <w:tc>
          <w:tcPr>
            <w:tcW w:w="851" w:type="dxa"/>
            <w:vAlign w:val="center"/>
            <w:textDirection w:val="lrTb"/>
            <w:noWrap w:val="false"/>
          </w:tcPr>
          <w:p>
            <w:pPr>
              <w:ind w:firstLine="28"/>
              <w:jc w:val="center"/>
              <w:rPr>
                <w:rFonts w:hint="eastAsia" w:ascii="宋体" w:hAnsi="宋体"/>
                <w:sz w:val="24"/>
              </w:rPr>
            </w:pPr>
            <w:r>
              <w:rPr>
                <w:rFonts w:ascii="宋体" w:hAnsi="宋体"/>
                <w:sz w:val="24"/>
              </w:rPr>
              <w:t xml:space="preserve">100</w:t>
            </w:r>
            <w:r/>
          </w:p>
        </w:tc>
        <w:tc>
          <w:tcPr>
            <w:gridSpan w:val="2"/>
            <w:tcW w:w="6945" w:type="dxa"/>
            <w:vAlign w:val="center"/>
            <w:textDirection w:val="lrTb"/>
            <w:noWrap w:val="false"/>
          </w:tcPr>
          <w:p>
            <w:pPr>
              <w:rPr>
                <w:rFonts w:hint="eastAsia" w:ascii="宋体" w:hAnsi="宋体"/>
                <w:sz w:val="24"/>
              </w:rPr>
            </w:pPr>
            <w:r>
              <w:rPr>
                <w:rFonts w:hint="eastAsia" w:ascii="宋体" w:hAnsi="宋体"/>
                <w:sz w:val="24"/>
              </w:rPr>
            </w:r>
            <w:bookmarkEnd w:id="379"/>
            <w:r/>
            <w:r/>
          </w:p>
        </w:tc>
      </w:tr>
    </w:tbl>
    <w:p>
      <w:pPr>
        <w:ind w:right="-197" w:firstLine="600"/>
        <w:jc w:val="left"/>
        <w:spacing w:line="360" w:lineRule="auto"/>
        <w:widowControl/>
        <w:rPr>
          <w:rFonts w:hint="eastAsia" w:ascii="宋体" w:hAnsi="宋体" w:cs="楷体"/>
          <w:sz w:val="24"/>
        </w:rPr>
      </w:pPr>
      <w:r>
        <w:rPr>
          <w:rFonts w:hint="eastAsia" w:ascii="宋体" w:hAnsi="宋体" w:cs="楷体"/>
          <w:sz w:val="24"/>
        </w:rPr>
        <w:t xml:space="preserve">注意事项：评审标准中要求提供的证明文件及资料通过“苏</w:t>
      </w:r>
      <w:r>
        <w:rPr>
          <w:rFonts w:hint="eastAsia" w:ascii="宋体" w:hAnsi="宋体" w:cs="楷体"/>
          <w:sz w:val="24"/>
        </w:rPr>
        <w:t xml:space="preserve">采云</w:t>
      </w:r>
      <w:r>
        <w:rPr>
          <w:rFonts w:hint="eastAsia" w:ascii="宋体" w:hAnsi="宋体" w:cs="楷体"/>
          <w:sz w:val="24"/>
        </w:rPr>
        <w:t xml:space="preserve">系统”按对应评分项目（或数字编号）分别制作上传，必须保证内容具体、印章完整、清晰可辨。未按以上要求制作上传的，经评标委员会成员半数以上认定后作不得分处理。</w:t>
      </w:r>
      <w:r/>
    </w:p>
    <w:p>
      <w:pPr>
        <w:pStyle w:val="1010"/>
        <w:rPr>
          <w:rFonts w:hint="eastAsia"/>
          <w:color w:val="auto"/>
        </w:rPr>
      </w:pPr>
      <w:r>
        <w:rPr>
          <w:rFonts w:hint="eastAsia"/>
          <w:color w:val="auto"/>
        </w:rPr>
        <w:br w:type="page" w:clear="all"/>
      </w:r>
      <w:r/>
    </w:p>
    <w:p>
      <w:pPr>
        <w:jc w:val="center"/>
        <w:spacing w:line="360" w:lineRule="auto"/>
        <w:rPr>
          <w:rFonts w:hint="eastAsia" w:ascii="宋体" w:hAnsi="宋体"/>
          <w:b/>
          <w:sz w:val="36"/>
          <w:szCs w:val="36"/>
        </w:rPr>
        <w:outlineLvl w:val="0"/>
      </w:pPr>
      <w:r/>
      <w:bookmarkStart w:id="385" w:name="_Toc152683407"/>
      <w:r/>
      <w:bookmarkStart w:id="386" w:name="_Toc152683567"/>
      <w:r/>
      <w:bookmarkEnd w:id="331"/>
      <w:r/>
      <w:bookmarkEnd w:id="332"/>
      <w:r>
        <w:rPr>
          <w:rFonts w:ascii="宋体" w:hAnsi="宋体"/>
          <w:b/>
          <w:sz w:val="36"/>
          <w:szCs w:val="36"/>
        </w:rPr>
        <w:t xml:space="preserve">第五章   采购需求</w:t>
      </w:r>
      <w:bookmarkEnd w:id="129"/>
      <w:r/>
      <w:bookmarkEnd w:id="385"/>
      <w:r/>
      <w:bookmarkEnd w:id="386"/>
      <w:r/>
      <w:r/>
    </w:p>
    <w:p>
      <w:pPr>
        <w:ind w:firstLine="482"/>
        <w:spacing w:line="360" w:lineRule="auto"/>
        <w:rPr>
          <w:b/>
          <w:bCs/>
          <w:sz w:val="24"/>
        </w:rPr>
      </w:pPr>
      <w:r/>
      <w:bookmarkStart w:id="387" w:name="_Hlk182255208"/>
      <w:r/>
      <w:bookmarkStart w:id="388" w:name="_Toc99301425"/>
      <w:r>
        <w:rPr>
          <w:b/>
          <w:bCs/>
          <w:sz w:val="24"/>
        </w:rPr>
        <w:t xml:space="preserve">一、项目背景</w:t>
      </w:r>
      <w:r/>
    </w:p>
    <w:p>
      <w:pPr>
        <w:ind w:firstLine="480"/>
        <w:spacing w:line="360" w:lineRule="auto"/>
        <w:rPr>
          <w:sz w:val="24"/>
        </w:rPr>
      </w:pPr>
      <w:r>
        <w:rPr>
          <w:sz w:val="24"/>
        </w:rPr>
        <w:t xml:space="preserve">2023</w:t>
      </w:r>
      <w:r>
        <w:rPr>
          <w:sz w:val="24"/>
        </w:rPr>
        <w:t xml:space="preserve">年</w:t>
      </w:r>
      <w:r>
        <w:rPr>
          <w:sz w:val="24"/>
        </w:rPr>
        <w:t xml:space="preserve">12</w:t>
      </w:r>
      <w:r>
        <w:rPr>
          <w:sz w:val="24"/>
        </w:rPr>
        <w:t xml:space="preserve">月，国务院印发的《关于全面推进美丽中国建设的意见》明确提出</w:t>
      </w:r>
      <w:r>
        <w:rPr>
          <w:rFonts w:hint="eastAsia"/>
          <w:sz w:val="24"/>
        </w:rPr>
        <w:t xml:space="preserve">，“</w:t>
      </w:r>
      <w:r>
        <w:rPr>
          <w:sz w:val="24"/>
        </w:rPr>
        <w:t xml:space="preserve">到</w:t>
      </w:r>
      <w:r>
        <w:rPr>
          <w:sz w:val="24"/>
        </w:rPr>
        <w:t xml:space="preserve">2027</w:t>
      </w:r>
      <w:r>
        <w:rPr>
          <w:sz w:val="24"/>
        </w:rPr>
        <w:t xml:space="preserve">年，美丽河湖建成率达到</w:t>
      </w:r>
      <w:r>
        <w:rPr>
          <w:sz w:val="24"/>
        </w:rPr>
        <w:t xml:space="preserve">40%</w:t>
      </w:r>
      <w:r>
        <w:rPr>
          <w:sz w:val="24"/>
        </w:rPr>
        <w:t xml:space="preserve">左右</w:t>
      </w:r>
      <w:r>
        <w:rPr>
          <w:rFonts w:hint="eastAsia"/>
          <w:sz w:val="24"/>
        </w:rPr>
        <w:t xml:space="preserve">；</w:t>
      </w:r>
      <w:r>
        <w:rPr>
          <w:sz w:val="24"/>
        </w:rPr>
        <w:t xml:space="preserve">到</w:t>
      </w:r>
      <w:r>
        <w:rPr>
          <w:sz w:val="24"/>
        </w:rPr>
        <w:t xml:space="preserve">2035</w:t>
      </w:r>
      <w:r>
        <w:rPr>
          <w:sz w:val="24"/>
        </w:rPr>
        <w:t xml:space="preserve">年，人水和谐美丽河湖基本建成</w:t>
      </w:r>
      <w:r>
        <w:rPr>
          <w:rFonts w:hint="eastAsia"/>
          <w:sz w:val="24"/>
        </w:rPr>
        <w:t xml:space="preserve">”</w:t>
      </w:r>
      <w:r>
        <w:rPr>
          <w:sz w:val="24"/>
        </w:rPr>
        <w:t xml:space="preserve">的建设目标。</w:t>
      </w:r>
      <w:bookmarkStart w:id="389" w:name="_Hlk215043316"/>
      <w:r>
        <w:rPr>
          <w:sz w:val="24"/>
        </w:rPr>
        <w:t xml:space="preserve">为贯彻落实党中央、国务院关于全面推进美丽中国建设的决策部署，扎实推进美丽河湖保护与建设，加强地表水生态环境保护，促进水生态环境质量持续改善，拟编制《常州市滆湖流域地表水保护治理项目实施方案》，争取获得中央财政支持，为长三角乃至全国美丽河湖保护与建设提供示范样板。</w:t>
      </w:r>
      <w:bookmarkEnd w:id="389"/>
      <w:r/>
      <w:r/>
    </w:p>
    <w:p>
      <w:pPr>
        <w:ind w:firstLine="482"/>
        <w:spacing w:line="360" w:lineRule="auto"/>
        <w:rPr>
          <w:b/>
          <w:bCs/>
          <w:sz w:val="24"/>
        </w:rPr>
      </w:pPr>
      <w:r>
        <w:rPr>
          <w:b/>
          <w:bCs/>
          <w:sz w:val="24"/>
        </w:rPr>
        <w:t xml:space="preserve">二、工作目标</w:t>
      </w:r>
      <w:r/>
    </w:p>
    <w:p>
      <w:pPr>
        <w:ind w:firstLine="480"/>
        <w:spacing w:line="360" w:lineRule="auto"/>
        <w:rPr>
          <w:sz w:val="24"/>
        </w:rPr>
      </w:pPr>
      <w:r>
        <w:rPr>
          <w:sz w:val="24"/>
        </w:rPr>
        <w:t xml:space="preserve">围绕当前常州市武进区</w:t>
      </w:r>
      <w:r>
        <w:rPr>
          <w:sz w:val="24"/>
        </w:rPr>
        <w:t xml:space="preserve">滆湖及其</w:t>
      </w:r>
      <w:r>
        <w:rPr>
          <w:sz w:val="24"/>
        </w:rPr>
        <w:t xml:space="preserve">主要入湖河道的水生态环境现状，结合全市范围内已开展的河湖水生态环境治理、美丽河湖建设等工作，以拟建设</w:t>
      </w:r>
      <w:r>
        <w:rPr>
          <w:sz w:val="24"/>
        </w:rPr>
        <w:t xml:space="preserve">滆</w:t>
      </w:r>
      <w:r>
        <w:rPr>
          <w:sz w:val="24"/>
        </w:rPr>
        <w:t xml:space="preserve">湖为重点，做好顶层设计，统筹项目安排，编制《常州市滆湖流域地表水保护治理项目实施方案》。</w:t>
      </w:r>
      <w:r/>
    </w:p>
    <w:p>
      <w:pPr>
        <w:ind w:firstLine="482"/>
        <w:spacing w:line="360" w:lineRule="auto"/>
        <w:rPr>
          <w:b/>
          <w:bCs/>
          <w:sz w:val="24"/>
        </w:rPr>
      </w:pPr>
      <w:r>
        <w:rPr>
          <w:rFonts w:hint="eastAsia"/>
          <w:b/>
          <w:bCs/>
          <w:sz w:val="24"/>
        </w:rPr>
        <w:t xml:space="preserve">三、服务团队要求</w:t>
      </w:r>
      <w:r/>
    </w:p>
    <w:p>
      <w:pPr>
        <w:ind w:firstLine="480"/>
        <w:spacing w:line="360" w:lineRule="auto"/>
        <w:rPr>
          <w:sz w:val="24"/>
        </w:rPr>
      </w:pPr>
      <w:r/>
      <w:bookmarkStart w:id="390" w:name="_Hlk216439281"/>
      <w:r>
        <w:rPr>
          <w:rFonts w:hint="eastAsia"/>
          <w:sz w:val="24"/>
        </w:rPr>
        <w:t xml:space="preserve">1</w:t>
      </w:r>
      <w:r>
        <w:rPr>
          <w:rFonts w:hint="eastAsia"/>
          <w:sz w:val="24"/>
        </w:rPr>
        <w:t xml:space="preserve">、项目负责人及项目组人员应熟悉中央财政水污染防治资金项目申报要求，具有实施类似项目的服务经验；</w:t>
      </w:r>
      <w:r/>
    </w:p>
    <w:p>
      <w:pPr>
        <w:ind w:firstLine="480"/>
        <w:spacing w:line="360" w:lineRule="auto"/>
        <w:rPr>
          <w:sz w:val="24"/>
        </w:rPr>
      </w:pPr>
      <w:r>
        <w:rPr>
          <w:rFonts w:hint="eastAsia"/>
          <w:sz w:val="24"/>
        </w:rPr>
        <w:t xml:space="preserve">2</w:t>
      </w:r>
      <w:r>
        <w:rPr>
          <w:rFonts w:hint="eastAsia"/>
          <w:sz w:val="24"/>
        </w:rPr>
        <w:t xml:space="preserve">、项目组人员须为供应商正式聘用员工，需具备涵盖多领域、丰富扎实的专业知识，保障流域地表水保护治理项目实施方案编制的科学性、合理性；</w:t>
      </w:r>
      <w:r/>
    </w:p>
    <w:p>
      <w:pPr>
        <w:ind w:firstLine="480"/>
        <w:spacing w:line="360" w:lineRule="auto"/>
        <w:rPr>
          <w:sz w:val="24"/>
        </w:rPr>
      </w:pPr>
      <w:r>
        <w:rPr>
          <w:rFonts w:hint="eastAsia"/>
          <w:sz w:val="24"/>
        </w:rPr>
        <w:t xml:space="preserve">3</w:t>
      </w:r>
      <w:r>
        <w:rPr>
          <w:rFonts w:hint="eastAsia"/>
          <w:sz w:val="24"/>
        </w:rPr>
        <w:t xml:space="preserve">、供应商在水资源、水环境、水生态方面具备一定的科研平台支撑或前瞻性研究基础；</w:t>
      </w:r>
      <w:r/>
    </w:p>
    <w:p>
      <w:pPr>
        <w:ind w:firstLine="480"/>
        <w:spacing w:line="360" w:lineRule="auto"/>
        <w:rPr>
          <w:sz w:val="24"/>
        </w:rPr>
      </w:pPr>
      <w:r>
        <w:rPr>
          <w:rFonts w:hint="eastAsia"/>
          <w:sz w:val="24"/>
        </w:rPr>
        <w:t xml:space="preserve">4</w:t>
      </w:r>
      <w:r>
        <w:rPr>
          <w:rFonts w:hint="eastAsia"/>
          <w:sz w:val="24"/>
        </w:rPr>
        <w:t xml:space="preserve">、通过本项目支持获取的所有数据和信息，除政府部门公开发布的以外，其他数据一律保密，不得外传，未经同意，不得用以其他任何用途。</w:t>
      </w:r>
      <w:bookmarkEnd w:id="390"/>
      <w:r/>
      <w:r/>
    </w:p>
    <w:p>
      <w:pPr>
        <w:ind w:firstLine="482"/>
        <w:spacing w:line="360" w:lineRule="auto"/>
        <w:rPr>
          <w:b/>
          <w:bCs/>
          <w:sz w:val="24"/>
        </w:rPr>
      </w:pPr>
      <w:r>
        <w:rPr>
          <w:b/>
          <w:bCs/>
          <w:sz w:val="24"/>
        </w:rPr>
        <w:t xml:space="preserve">三、工作内容及成果</w:t>
      </w:r>
      <w:r/>
    </w:p>
    <w:p>
      <w:pPr>
        <w:ind w:firstLine="480"/>
        <w:spacing w:line="360" w:lineRule="auto"/>
        <w:rPr>
          <w:sz w:val="24"/>
        </w:rPr>
      </w:pPr>
      <w:r>
        <w:rPr>
          <w:sz w:val="24"/>
        </w:rPr>
        <w:t xml:space="preserve">在资料搜集和现场调研（包括但不限于现场踏勘、样品采集检测、无人机遥感等）的基础上，开展常州市</w:t>
      </w:r>
      <w:r>
        <w:rPr>
          <w:sz w:val="24"/>
        </w:rPr>
        <w:t xml:space="preserve">滆</w:t>
      </w:r>
      <w:r>
        <w:rPr>
          <w:sz w:val="24"/>
        </w:rPr>
        <w:t xml:space="preserve">湖流域地表水保护治理项目实施方案编制专题研究，主要工作内容如下：</w:t>
      </w:r>
      <w:r/>
    </w:p>
    <w:p>
      <w:pPr>
        <w:ind w:firstLine="480"/>
        <w:spacing w:line="360" w:lineRule="auto"/>
        <w:rPr>
          <w:sz w:val="24"/>
        </w:rPr>
      </w:pPr>
      <w:r>
        <w:rPr>
          <w:sz w:val="24"/>
        </w:rPr>
        <w:t xml:space="preserve">1</w:t>
      </w:r>
      <w:r>
        <w:rPr>
          <w:sz w:val="24"/>
        </w:rPr>
        <w:t xml:space="preserve">、项目总体策划：解读中央财政水污染防治资金项目申报政策，收集常州市自然生态、经济发展等相关基础信息，分析城市申报优势，研究可行性；按照</w:t>
      </w:r>
      <w:r>
        <w:rPr>
          <w:sz w:val="24"/>
        </w:rPr>
        <w:t xml:space="preserve">“</w:t>
      </w:r>
      <w:r>
        <w:rPr>
          <w:sz w:val="24"/>
        </w:rPr>
        <w:t xml:space="preserve">一河（湖）</w:t>
      </w:r>
      <w:r>
        <w:rPr>
          <w:sz w:val="24"/>
        </w:rPr>
        <w:t xml:space="preserve">一</w:t>
      </w:r>
      <w:r>
        <w:rPr>
          <w:sz w:val="24"/>
        </w:rPr>
        <w:t xml:space="preserve">策</w:t>
      </w:r>
      <w:r>
        <w:rPr>
          <w:sz w:val="24"/>
        </w:rPr>
        <w:t xml:space="preserve">”</w:t>
      </w:r>
      <w:r>
        <w:rPr>
          <w:sz w:val="24"/>
        </w:rPr>
        <w:t xml:space="preserve">原则，根据常州市</w:t>
      </w:r>
      <w:r>
        <w:rPr>
          <w:sz w:val="24"/>
        </w:rPr>
        <w:t xml:space="preserve">滆</w:t>
      </w:r>
      <w:r>
        <w:rPr>
          <w:sz w:val="24"/>
        </w:rPr>
        <w:t xml:space="preserve">湖流域现状条件，研究提出总体申报思路和建</w:t>
      </w:r>
      <w:r>
        <w:rPr>
          <w:sz w:val="24"/>
        </w:rPr>
        <w:t xml:space="preserve">设方向，形成总体策划文件；结合政策要求及地方项目管理体制，拟定项目申报行动计划，明确各部门职责分工，健全工作协调机制，指导地方开展申报工作。</w:t>
      </w:r>
      <w:r/>
    </w:p>
    <w:p>
      <w:pPr>
        <w:ind w:firstLine="480"/>
        <w:spacing w:line="360" w:lineRule="auto"/>
        <w:rPr>
          <w:sz w:val="24"/>
        </w:rPr>
      </w:pPr>
      <w:r>
        <w:rPr>
          <w:sz w:val="24"/>
        </w:rPr>
        <w:t xml:space="preserve">2</w:t>
      </w:r>
      <w:r>
        <w:rPr>
          <w:sz w:val="24"/>
        </w:rPr>
        <w:t xml:space="preserve">、现状调查：收集并分析水资源、水环境、水生态调查和规划的相关成果，对区域内水生态系统、水污染区域、人为活动重影响区等开展调查，同时与相关部门召开项目申报座谈会，形成调查报告</w:t>
      </w:r>
      <w:r>
        <w:rPr>
          <w:rFonts w:hint="eastAsia"/>
          <w:sz w:val="24"/>
        </w:rPr>
        <w:t xml:space="preserve">不少于</w:t>
      </w:r>
      <w:r>
        <w:rPr>
          <w:sz w:val="24"/>
        </w:rPr>
        <w:t xml:space="preserve">1</w:t>
      </w:r>
      <w:r>
        <w:rPr>
          <w:sz w:val="24"/>
        </w:rPr>
        <w:t xml:space="preserve">份；梳理历年常州市</w:t>
      </w:r>
      <w:r>
        <w:rPr>
          <w:sz w:val="24"/>
        </w:rPr>
        <w:t xml:space="preserve">滆</w:t>
      </w:r>
      <w:r>
        <w:rPr>
          <w:sz w:val="24"/>
        </w:rPr>
        <w:t xml:space="preserve">湖流域已实施的工程项目，形成项目清单</w:t>
      </w:r>
      <w:r>
        <w:rPr>
          <w:rFonts w:hint="eastAsia"/>
          <w:sz w:val="24"/>
        </w:rPr>
        <w:t xml:space="preserve">不少于</w:t>
      </w:r>
      <w:r>
        <w:rPr>
          <w:sz w:val="24"/>
        </w:rPr>
        <w:t xml:space="preserve">1</w:t>
      </w:r>
      <w:r>
        <w:rPr>
          <w:sz w:val="24"/>
        </w:rPr>
        <w:t xml:space="preserve">份。</w:t>
      </w:r>
      <w:r/>
    </w:p>
    <w:p>
      <w:pPr>
        <w:ind w:firstLine="480"/>
        <w:spacing w:line="360" w:lineRule="auto"/>
        <w:rPr>
          <w:sz w:val="24"/>
        </w:rPr>
      </w:pPr>
      <w:r>
        <w:rPr>
          <w:sz w:val="24"/>
        </w:rPr>
        <w:t xml:space="preserve">3</w:t>
      </w:r>
      <w:r>
        <w:rPr>
          <w:sz w:val="24"/>
        </w:rPr>
        <w:t xml:space="preserve">、水生态问题识别与诊断：在现状调查的基础上，分析水生态系统质量、水体污染源、生物多样性、水资源开发利用等方面的生态问题，识别常州市</w:t>
      </w:r>
      <w:r>
        <w:rPr>
          <w:sz w:val="24"/>
        </w:rPr>
        <w:t xml:space="preserve">滆</w:t>
      </w:r>
      <w:r>
        <w:rPr>
          <w:sz w:val="24"/>
        </w:rPr>
        <w:t xml:space="preserve">湖流域河湖生态系统服务功能不足的核心因素，形成水生态问题识别与诊断报告</w:t>
      </w:r>
      <w:r>
        <w:rPr>
          <w:rFonts w:hint="eastAsia"/>
          <w:sz w:val="24"/>
        </w:rPr>
        <w:t xml:space="preserve">不少于</w:t>
      </w:r>
      <w:r>
        <w:rPr>
          <w:sz w:val="24"/>
        </w:rPr>
        <w:t xml:space="preserve">1</w:t>
      </w:r>
      <w:r>
        <w:rPr>
          <w:sz w:val="24"/>
        </w:rPr>
        <w:t xml:space="preserve">份。</w:t>
      </w:r>
      <w:r/>
    </w:p>
    <w:p>
      <w:pPr>
        <w:ind w:firstLine="480"/>
        <w:spacing w:line="360" w:lineRule="auto"/>
        <w:rPr>
          <w:sz w:val="24"/>
        </w:rPr>
      </w:pPr>
      <w:r>
        <w:rPr>
          <w:sz w:val="24"/>
        </w:rPr>
        <w:t xml:space="preserve">4</w:t>
      </w:r>
      <w:r>
        <w:rPr>
          <w:sz w:val="24"/>
        </w:rPr>
        <w:t xml:space="preserve">、项目总体布局研究：针对水生态问题及建设目标，研究技术路线、保护修复措施，提出项目总体布局，建立项目储备库，形成储备项目清单</w:t>
      </w:r>
      <w:r>
        <w:rPr>
          <w:rFonts w:hint="eastAsia"/>
          <w:sz w:val="24"/>
        </w:rPr>
        <w:t xml:space="preserve">不少于</w:t>
      </w:r>
      <w:r>
        <w:rPr>
          <w:sz w:val="24"/>
        </w:rPr>
        <w:t xml:space="preserve">1</w:t>
      </w:r>
      <w:r>
        <w:rPr>
          <w:sz w:val="24"/>
        </w:rPr>
        <w:t xml:space="preserve">份；审查项目实施区域、建设内容、进展情况，提出优化建议，形成项目清单</w:t>
      </w:r>
      <w:r>
        <w:rPr>
          <w:rFonts w:hint="eastAsia"/>
          <w:sz w:val="24"/>
        </w:rPr>
        <w:t xml:space="preserve">不少于</w:t>
      </w:r>
      <w:r>
        <w:rPr>
          <w:sz w:val="24"/>
        </w:rPr>
        <w:t xml:space="preserve">1</w:t>
      </w:r>
      <w:r>
        <w:rPr>
          <w:sz w:val="24"/>
        </w:rPr>
        <w:t xml:space="preserve">份；协助项目建设单位，推进项目立项审批流程、用地保障条件，保障项目成熟度，形成子项项目批复、审批及其他进度等佐证材料分类汇编材料</w:t>
      </w:r>
      <w:r>
        <w:rPr>
          <w:rFonts w:hint="eastAsia"/>
          <w:sz w:val="24"/>
        </w:rPr>
        <w:t xml:space="preserve">不少于</w:t>
      </w:r>
      <w:r>
        <w:rPr>
          <w:sz w:val="24"/>
        </w:rPr>
        <w:t xml:space="preserve">1</w:t>
      </w:r>
      <w:r>
        <w:rPr>
          <w:sz w:val="24"/>
        </w:rPr>
        <w:t xml:space="preserve">份。</w:t>
      </w:r>
      <w:r/>
    </w:p>
    <w:p>
      <w:pPr>
        <w:ind w:firstLine="480"/>
        <w:spacing w:line="360" w:lineRule="auto"/>
        <w:rPr>
          <w:sz w:val="24"/>
        </w:rPr>
      </w:pPr>
      <w:r>
        <w:rPr>
          <w:sz w:val="24"/>
        </w:rPr>
        <w:t xml:space="preserve">5</w:t>
      </w:r>
      <w:r>
        <w:rPr>
          <w:sz w:val="24"/>
        </w:rPr>
        <w:t xml:space="preserve">、申报方案编制：根据《地表水保护治理项目实施方案编制大纲》要求，科学编制《常州市滆湖流域地表水保护治理项目实施方案》</w:t>
      </w:r>
      <w:r>
        <w:rPr>
          <w:rFonts w:hint="eastAsia"/>
          <w:sz w:val="24"/>
        </w:rPr>
        <w:t xml:space="preserve">不少于</w:t>
      </w:r>
      <w:r>
        <w:rPr>
          <w:sz w:val="24"/>
        </w:rPr>
        <w:t xml:space="preserve">1</w:t>
      </w:r>
      <w:r>
        <w:rPr>
          <w:sz w:val="24"/>
        </w:rPr>
        <w:t xml:space="preserve">份，包括但不限于：梳理总结社会经济状况、水生态环境现状、问题成因、工作目标、技术路线、重点任务等，研究项目绩效指标、量化子项目绩效，测算项目总投资、制定资金分配方案，制定后期管护方案、分析经济社会生态效益；制作实施方案所需绩效目标表、年度投资计划表、工程布局图等附表附图；汇编支撑材料，主要包括项目可行性研究报告及批复、项目用地合</w:t>
      </w:r>
      <w:r>
        <w:rPr>
          <w:sz w:val="24"/>
        </w:rPr>
        <w:t xml:space="preserve">规</w:t>
      </w:r>
      <w:r>
        <w:rPr>
          <w:sz w:val="24"/>
        </w:rPr>
        <w:t xml:space="preserve">性证明、人民政府承诺函等。</w:t>
      </w:r>
      <w:r/>
    </w:p>
    <w:p>
      <w:pPr>
        <w:ind w:firstLine="480"/>
        <w:spacing w:line="360" w:lineRule="auto"/>
        <w:rPr>
          <w:sz w:val="24"/>
        </w:rPr>
      </w:pPr>
      <w:r>
        <w:rPr>
          <w:sz w:val="24"/>
        </w:rPr>
        <w:t xml:space="preserve">6</w:t>
      </w:r>
      <w:r>
        <w:rPr>
          <w:sz w:val="24"/>
        </w:rPr>
        <w:t xml:space="preserve">、答辩材料制作：编制</w:t>
      </w:r>
      <w:bookmarkStart w:id="391" w:name="OLE_LINK6"/>
      <w:r>
        <w:rPr>
          <w:sz w:val="24"/>
        </w:rPr>
        <w:t xml:space="preserve">省级</w:t>
      </w:r>
      <w:r>
        <w:rPr>
          <w:rFonts w:hint="eastAsia"/>
          <w:sz w:val="24"/>
        </w:rPr>
        <w:t xml:space="preserve">竞</w:t>
      </w:r>
      <w:r>
        <w:rPr>
          <w:sz w:val="24"/>
        </w:rPr>
        <w:t xml:space="preserve">争性评审</w:t>
      </w:r>
      <w:bookmarkEnd w:id="391"/>
      <w:r>
        <w:rPr>
          <w:sz w:val="24"/>
        </w:rPr>
        <w:t xml:space="preserve">所需的陈述稿、答辩</w:t>
      </w:r>
      <w:r>
        <w:rPr>
          <w:sz w:val="24"/>
        </w:rPr>
        <w:t xml:space="preserve">PPT</w:t>
      </w:r>
      <w:r>
        <w:rPr>
          <w:sz w:val="24"/>
        </w:rPr>
        <w:t xml:space="preserve">、问答题库等汇报材料</w:t>
      </w:r>
      <w:r>
        <w:rPr>
          <w:rFonts w:hint="eastAsia"/>
          <w:sz w:val="24"/>
        </w:rPr>
        <w:t xml:space="preserve">各不少于</w:t>
      </w:r>
      <w:r>
        <w:rPr>
          <w:sz w:val="24"/>
        </w:rPr>
        <w:t xml:space="preserve">1</w:t>
      </w:r>
      <w:r>
        <w:rPr>
          <w:sz w:val="24"/>
        </w:rPr>
        <w:t xml:space="preserve">份。</w:t>
      </w:r>
      <w:r/>
    </w:p>
    <w:p>
      <w:pPr>
        <w:ind w:firstLine="480"/>
        <w:spacing w:line="360" w:lineRule="auto"/>
        <w:rPr>
          <w:sz w:val="24"/>
        </w:rPr>
      </w:pPr>
      <w:r>
        <w:rPr>
          <w:sz w:val="24"/>
        </w:rPr>
        <w:t xml:space="preserve">7</w:t>
      </w:r>
      <w:r>
        <w:rPr>
          <w:sz w:val="24"/>
        </w:rPr>
        <w:t xml:space="preserve">、其他事项：配合年度绩效评估检查中与《常州市滆湖流域地表水保护治理项目实施方案》相关的内容服务等。</w:t>
      </w:r>
      <w:r/>
    </w:p>
    <w:p>
      <w:pPr>
        <w:ind w:firstLine="482"/>
        <w:spacing w:line="360" w:lineRule="auto"/>
        <w:rPr>
          <w:b/>
          <w:bCs/>
          <w:sz w:val="24"/>
        </w:rPr>
      </w:pPr>
      <w:r>
        <w:rPr>
          <w:b/>
          <w:bCs/>
          <w:sz w:val="24"/>
        </w:rPr>
        <w:t xml:space="preserve">四、服务地点</w:t>
      </w:r>
      <w:r/>
    </w:p>
    <w:p>
      <w:pPr>
        <w:ind w:firstLine="480"/>
        <w:spacing w:line="360" w:lineRule="auto"/>
        <w:rPr>
          <w:sz w:val="24"/>
        </w:rPr>
      </w:pPr>
      <w:r>
        <w:rPr>
          <w:sz w:val="24"/>
        </w:rPr>
        <w:t xml:space="preserve">采购人指定地点。</w:t>
      </w:r>
      <w:r/>
    </w:p>
    <w:p>
      <w:pPr>
        <w:ind w:firstLine="482"/>
        <w:spacing w:line="360" w:lineRule="auto"/>
        <w:rPr>
          <w:b/>
          <w:bCs/>
          <w:sz w:val="24"/>
        </w:rPr>
      </w:pPr>
      <w:r>
        <w:rPr>
          <w:b/>
          <w:bCs/>
          <w:sz w:val="24"/>
        </w:rPr>
        <w:t xml:space="preserve">五、服务要求</w:t>
      </w:r>
      <w:r/>
    </w:p>
    <w:p>
      <w:pPr>
        <w:ind w:firstLine="480"/>
        <w:spacing w:line="360" w:lineRule="auto"/>
        <w:rPr>
          <w:i/>
          <w:iCs/>
          <w:sz w:val="24"/>
        </w:rPr>
      </w:pPr>
      <w:r>
        <w:rPr>
          <w:sz w:val="24"/>
        </w:rPr>
        <w:t xml:space="preserve">成果必须符合本项目所在国家和地区颁发的法律法规、规范、规定、规程、标准、规划和要求，并符合招标文件的规定。</w:t>
      </w:r>
      <w:bookmarkEnd w:id="387"/>
      <w:r/>
      <w:r/>
    </w:p>
    <w:p>
      <w:pPr>
        <w:ind w:firstLine="482"/>
        <w:spacing w:line="360" w:lineRule="auto"/>
        <w:rPr>
          <w:b/>
          <w:bCs/>
          <w:sz w:val="24"/>
        </w:rPr>
      </w:pPr>
      <w:r>
        <w:rPr>
          <w:b/>
          <w:bCs/>
          <w:sz w:val="24"/>
        </w:rPr>
        <w:t xml:space="preserve">六、验收标准</w:t>
      </w:r>
      <w:r/>
    </w:p>
    <w:p>
      <w:pPr>
        <w:ind w:firstLine="480"/>
        <w:spacing w:line="360" w:lineRule="auto"/>
        <w:rPr>
          <w:sz w:val="24"/>
        </w:rPr>
      </w:pPr>
      <w:r/>
      <w:bookmarkStart w:id="392" w:name="_Hlk216439292"/>
      <w:r>
        <w:rPr>
          <w:rFonts w:hint="eastAsia"/>
          <w:sz w:val="24"/>
        </w:rPr>
        <w:t xml:space="preserve">编制完成</w:t>
      </w:r>
      <w:r>
        <w:rPr>
          <w:rFonts w:hint="eastAsia"/>
          <w:sz w:val="24"/>
        </w:rPr>
        <w:t xml:space="preserve">《常州市滆湖流域地表水保护治理项目实施方案》</w:t>
      </w:r>
      <w:r>
        <w:rPr>
          <w:rFonts w:hint="eastAsia"/>
          <w:sz w:val="24"/>
        </w:rPr>
        <w:t xml:space="preserve">并</w:t>
      </w:r>
      <w:r>
        <w:rPr>
          <w:rFonts w:hint="eastAsia"/>
          <w:sz w:val="24"/>
        </w:rPr>
        <w:t xml:space="preserve">申报通过中央资金评审入库；若</w:t>
      </w:r>
      <w:r>
        <w:rPr>
          <w:rFonts w:hint="eastAsia"/>
          <w:sz w:val="24"/>
        </w:rPr>
        <w:t xml:space="preserve">编制完成的《常州市滆湖流域地表水保护治理项目实施方案》</w:t>
      </w:r>
      <w:r>
        <w:rPr>
          <w:rFonts w:hint="eastAsia"/>
          <w:sz w:val="24"/>
        </w:rPr>
        <w:t xml:space="preserve">未通过中央资金评审入库，则本项目</w:t>
      </w:r>
      <w:r>
        <w:rPr>
          <w:rFonts w:hint="eastAsia"/>
          <w:sz w:val="24"/>
        </w:rPr>
        <w:t xml:space="preserve">终止</w:t>
      </w:r>
      <w:r>
        <w:rPr>
          <w:rFonts w:hint="eastAsia"/>
          <w:sz w:val="24"/>
        </w:rPr>
        <w:t xml:space="preserve">，采购人仅支付合同价的</w:t>
      </w:r>
      <w:r>
        <w:rPr>
          <w:rFonts w:hint="eastAsia"/>
          <w:sz w:val="24"/>
        </w:rPr>
        <w:t xml:space="preserve">1</w:t>
      </w:r>
      <w:r>
        <w:rPr>
          <w:sz w:val="24"/>
        </w:rPr>
        <w:t xml:space="preserve">0%</w:t>
      </w:r>
      <w:r>
        <w:rPr>
          <w:rFonts w:hint="eastAsia"/>
          <w:sz w:val="24"/>
        </w:rPr>
        <w:t xml:space="preserve">。</w:t>
      </w:r>
      <w:bookmarkEnd w:id="392"/>
      <w:r/>
      <w:r/>
    </w:p>
    <w:p>
      <w:pPr>
        <w:ind w:firstLine="472"/>
        <w:spacing w:line="560" w:lineRule="exact"/>
        <w:rPr>
          <w:b/>
          <w:sz w:val="24"/>
        </w:rPr>
      </w:pPr>
      <w:r>
        <w:rPr>
          <w:b/>
          <w:sz w:val="24"/>
        </w:rPr>
        <w:t xml:space="preserve">七、服务期限</w:t>
      </w:r>
      <w:r/>
    </w:p>
    <w:p>
      <w:pPr>
        <w:ind w:firstLine="473"/>
        <w:spacing w:line="560" w:lineRule="exact"/>
        <w:rPr>
          <w:rFonts w:hint="eastAsia" w:ascii="宋体" w:hAnsi="宋体"/>
          <w:sz w:val="24"/>
        </w:rPr>
      </w:pPr>
      <w:r/>
      <w:bookmarkStart w:id="393" w:name="_Hlk216439298"/>
      <w:r>
        <w:rPr>
          <w:rFonts w:hint="eastAsia" w:ascii="宋体" w:hAnsi="宋体"/>
          <w:sz w:val="24"/>
        </w:rPr>
        <w:t xml:space="preserve">合同签订之日起至2029年6月30日，其中合同签订后15天内完成《常州市滆湖流域地表水保护治理项目实施方案》汇报材料。</w:t>
      </w:r>
      <w:bookmarkEnd w:id="393"/>
      <w:r/>
      <w:r/>
    </w:p>
    <w:p>
      <w:pPr>
        <w:ind w:firstLine="475"/>
        <w:spacing w:line="560" w:lineRule="exact"/>
        <w:rPr>
          <w:b/>
          <w:sz w:val="24"/>
        </w:rPr>
      </w:pPr>
      <w:r>
        <w:rPr>
          <w:b/>
          <w:sz w:val="24"/>
        </w:rPr>
        <w:t xml:space="preserve">八、付款</w:t>
      </w:r>
      <w:bookmarkStart w:id="394" w:name="OLE_LINK4"/>
      <w:r>
        <w:rPr>
          <w:rFonts w:hint="eastAsia"/>
          <w:b/>
          <w:sz w:val="24"/>
        </w:rPr>
        <w:t xml:space="preserve">方式</w:t>
      </w:r>
      <w:r/>
    </w:p>
    <w:p>
      <w:pPr>
        <w:ind w:firstLine="473"/>
        <w:spacing w:line="360" w:lineRule="auto"/>
        <w:rPr>
          <w:bCs/>
          <w:sz w:val="24"/>
        </w:rPr>
      </w:pPr>
      <w:r/>
      <w:bookmarkStart w:id="395" w:name="_Hlk216439304"/>
      <w:r>
        <w:rPr>
          <w:rFonts w:hint="eastAsia"/>
          <w:bCs/>
          <w:sz w:val="24"/>
        </w:rPr>
        <w:t xml:space="preserve">(1)</w:t>
      </w:r>
      <w:r>
        <w:rPr>
          <w:bCs/>
          <w:sz w:val="24"/>
        </w:rPr>
        <w:t xml:space="preserve">合同签订后</w:t>
      </w:r>
      <w:r>
        <w:rPr>
          <w:rFonts w:hint="eastAsia"/>
          <w:bCs/>
          <w:sz w:val="24"/>
        </w:rPr>
        <w:t xml:space="preserve">，预付</w:t>
      </w:r>
      <w:r>
        <w:rPr>
          <w:bCs/>
          <w:sz w:val="24"/>
        </w:rPr>
        <w:t xml:space="preserve">合同款的</w:t>
      </w:r>
      <w:r>
        <w:rPr>
          <w:bCs/>
          <w:sz w:val="24"/>
        </w:rPr>
        <w:t xml:space="preserve">10%</w:t>
      </w:r>
      <w:r>
        <w:rPr>
          <w:rFonts w:hint="eastAsia"/>
          <w:bCs/>
          <w:sz w:val="24"/>
        </w:rPr>
        <w:t xml:space="preserve">作为预付款</w:t>
      </w:r>
      <w:r>
        <w:rPr>
          <w:bCs/>
          <w:sz w:val="24"/>
        </w:rPr>
        <w:t xml:space="preserve">；</w:t>
      </w:r>
      <w:r/>
    </w:p>
    <w:p>
      <w:pPr>
        <w:ind w:firstLine="473"/>
        <w:spacing w:line="360" w:lineRule="auto"/>
        <w:rPr>
          <w:bCs/>
          <w:sz w:val="24"/>
        </w:rPr>
      </w:pPr>
      <w:r>
        <w:rPr>
          <w:rFonts w:hint="eastAsia"/>
          <w:bCs/>
          <w:sz w:val="24"/>
        </w:rPr>
        <w:t xml:space="preserve">(2)</w:t>
      </w:r>
      <w:r>
        <w:rPr>
          <w:bCs/>
          <w:sz w:val="24"/>
        </w:rPr>
        <w:t xml:space="preserve">申报方案通过评审入库、国家下达第一笔补助资金后支付合同款的</w:t>
      </w:r>
      <w:r>
        <w:rPr>
          <w:bCs/>
          <w:sz w:val="24"/>
        </w:rPr>
        <w:t xml:space="preserve">40%</w:t>
      </w:r>
      <w:r>
        <w:rPr>
          <w:bCs/>
          <w:sz w:val="24"/>
        </w:rPr>
        <w:t xml:space="preserve">；</w:t>
      </w:r>
      <w:r/>
    </w:p>
    <w:p>
      <w:pPr>
        <w:ind w:firstLine="473"/>
        <w:spacing w:line="360" w:lineRule="auto"/>
        <w:rPr>
          <w:bCs/>
          <w:sz w:val="24"/>
        </w:rPr>
      </w:pPr>
      <w:r>
        <w:rPr>
          <w:rFonts w:hint="eastAsia"/>
          <w:bCs/>
          <w:sz w:val="24"/>
        </w:rPr>
        <w:t xml:space="preserve">(3)</w:t>
      </w:r>
      <w:r>
        <w:rPr>
          <w:bCs/>
          <w:sz w:val="24"/>
        </w:rPr>
        <w:t xml:space="preserve">国家下达第二笔补助资金后支付合同款的</w:t>
      </w:r>
      <w:r>
        <w:rPr>
          <w:bCs/>
          <w:sz w:val="24"/>
        </w:rPr>
        <w:t xml:space="preserve">20%</w:t>
      </w:r>
      <w:r>
        <w:rPr>
          <w:bCs/>
          <w:sz w:val="24"/>
        </w:rPr>
        <w:t xml:space="preserve">；</w:t>
      </w:r>
      <w:r/>
    </w:p>
    <w:p>
      <w:pPr>
        <w:ind w:firstLine="473"/>
        <w:spacing w:line="360" w:lineRule="auto"/>
        <w:rPr>
          <w:bCs/>
          <w:sz w:val="24"/>
        </w:rPr>
      </w:pPr>
      <w:r>
        <w:rPr>
          <w:rFonts w:hint="eastAsia"/>
          <w:bCs/>
          <w:sz w:val="24"/>
        </w:rPr>
        <w:t xml:space="preserve">(4)</w:t>
      </w:r>
      <w:r>
        <w:rPr>
          <w:bCs/>
          <w:sz w:val="24"/>
        </w:rPr>
        <w:t xml:space="preserve">国家下达第三笔补助资金后支付合同款的</w:t>
      </w:r>
      <w:r>
        <w:rPr>
          <w:bCs/>
          <w:sz w:val="24"/>
        </w:rPr>
        <w:t xml:space="preserve">20%</w:t>
      </w:r>
      <w:r>
        <w:rPr>
          <w:bCs/>
          <w:sz w:val="24"/>
        </w:rPr>
        <w:t xml:space="preserve">；</w:t>
      </w:r>
      <w:r/>
    </w:p>
    <w:p>
      <w:pPr>
        <w:ind w:firstLine="473"/>
        <w:spacing w:line="360" w:lineRule="auto"/>
        <w:rPr>
          <w:bCs/>
          <w:sz w:val="24"/>
        </w:rPr>
      </w:pPr>
      <w:r>
        <w:rPr>
          <w:rFonts w:hint="eastAsia"/>
          <w:bCs/>
          <w:sz w:val="24"/>
        </w:rPr>
        <w:t xml:space="preserve">(5)</w:t>
      </w:r>
      <w:r>
        <w:rPr>
          <w:rFonts w:hint="eastAsia"/>
          <w:bCs/>
          <w:sz w:val="24"/>
        </w:rPr>
        <w:t xml:space="preserve">项目通过验收，国家下达</w:t>
      </w:r>
      <w:r>
        <w:rPr>
          <w:rFonts w:hint="eastAsia"/>
          <w:bCs/>
          <w:sz w:val="24"/>
        </w:rPr>
        <w:t xml:space="preserve">最后一笔</w:t>
      </w:r>
      <w:r>
        <w:rPr>
          <w:rFonts w:hint="eastAsia"/>
          <w:bCs/>
          <w:sz w:val="24"/>
        </w:rPr>
        <w:t xml:space="preserve">补助资金后支付合同款的</w:t>
      </w:r>
      <w:r>
        <w:rPr>
          <w:rFonts w:hint="eastAsia"/>
          <w:bCs/>
          <w:sz w:val="24"/>
        </w:rPr>
        <w:t xml:space="preserve">10%</w:t>
      </w:r>
      <w:r>
        <w:rPr>
          <w:rFonts w:hint="eastAsia"/>
          <w:bCs/>
          <w:sz w:val="24"/>
        </w:rPr>
        <w:t xml:space="preserve">；</w:t>
      </w:r>
      <w:r/>
    </w:p>
    <w:p>
      <w:pPr>
        <w:pStyle w:val="1010"/>
        <w:spacing w:line="360" w:lineRule="auto"/>
        <w:rPr>
          <w:rFonts w:hint="eastAsia"/>
          <w:b/>
          <w:bCs/>
          <w:color w:val="auto"/>
        </w:rPr>
      </w:pPr>
      <w:r>
        <w:rPr>
          <w:rFonts w:hint="eastAsia"/>
          <w:b/>
          <w:bCs/>
          <w:color w:val="auto"/>
        </w:rPr>
        <w:t xml:space="preserve">备注：若</w:t>
      </w:r>
      <w:r>
        <w:rPr>
          <w:b/>
          <w:bCs/>
          <w:color w:val="auto"/>
        </w:rPr>
        <w:t xml:space="preserve">国家下达补助资金</w:t>
      </w:r>
      <w:r>
        <w:rPr>
          <w:rFonts w:hint="eastAsia"/>
          <w:b/>
          <w:bCs/>
          <w:color w:val="auto"/>
        </w:rPr>
        <w:t xml:space="preserve">批次有调整</w:t>
      </w:r>
      <w:r>
        <w:rPr>
          <w:rFonts w:hint="eastAsia"/>
          <w:b/>
          <w:bCs/>
          <w:color w:val="auto"/>
        </w:rPr>
        <w:t xml:space="preserve">，</w:t>
      </w:r>
      <w:r>
        <w:rPr>
          <w:rFonts w:hint="eastAsia"/>
          <w:b/>
          <w:bCs/>
          <w:color w:val="auto"/>
        </w:rPr>
        <w:t xml:space="preserve">调整</w:t>
      </w:r>
      <w:r>
        <w:rPr>
          <w:rFonts w:hint="eastAsia"/>
          <w:b/>
          <w:bCs/>
          <w:color w:val="auto"/>
        </w:rPr>
        <w:t xml:space="preserve">部分在</w:t>
      </w:r>
      <w:r>
        <w:rPr>
          <w:rFonts w:hint="eastAsia"/>
          <w:b/>
          <w:bCs/>
          <w:color w:val="auto"/>
        </w:rPr>
        <w:t xml:space="preserve">最后一次付款中调整。</w:t>
      </w:r>
      <w:bookmarkEnd w:id="394"/>
      <w:r/>
      <w:bookmarkEnd w:id="395"/>
      <w:r/>
      <w:r/>
    </w:p>
    <w:p>
      <w:pPr>
        <w:pStyle w:val="1010"/>
        <w:rPr>
          <w:rFonts w:hint="eastAsia"/>
          <w:color w:val="auto"/>
        </w:rPr>
      </w:pPr>
      <w:r>
        <w:rPr>
          <w:rFonts w:hint="eastAsia"/>
          <w:color w:val="auto"/>
        </w:rPr>
        <w:br w:type="page" w:clear="all"/>
      </w:r>
      <w:r/>
    </w:p>
    <w:p>
      <w:pPr>
        <w:jc w:val="center"/>
        <w:spacing w:line="360" w:lineRule="auto"/>
        <w:rPr>
          <w:rFonts w:hint="eastAsia" w:ascii="宋体" w:hAnsi="宋体"/>
          <w:b/>
          <w:sz w:val="36"/>
          <w:szCs w:val="36"/>
        </w:rPr>
        <w:outlineLvl w:val="0"/>
      </w:pPr>
      <w:r/>
      <w:bookmarkStart w:id="396" w:name="_Toc152683408"/>
      <w:r/>
      <w:bookmarkStart w:id="397" w:name="_Toc152683568"/>
      <w:r>
        <w:rPr>
          <w:rFonts w:ascii="宋体" w:hAnsi="宋体"/>
          <w:b/>
          <w:sz w:val="36"/>
          <w:szCs w:val="36"/>
        </w:rPr>
        <w:t xml:space="preserve">第六章   </w:t>
      </w:r>
      <w:r>
        <w:rPr>
          <w:rFonts w:ascii="宋体" w:hAnsi="宋体"/>
          <w:b/>
          <w:sz w:val="36"/>
          <w:szCs w:val="36"/>
        </w:rPr>
        <w:t xml:space="preserve">拟签订</w:t>
      </w:r>
      <w:r>
        <w:rPr>
          <w:rFonts w:ascii="宋体" w:hAnsi="宋体"/>
          <w:b/>
          <w:sz w:val="36"/>
          <w:szCs w:val="36"/>
        </w:rPr>
        <w:t xml:space="preserve">的合同文本</w:t>
      </w:r>
      <w:bookmarkEnd w:id="396"/>
      <w:r/>
      <w:bookmarkEnd w:id="397"/>
      <w:r/>
      <w:r/>
    </w:p>
    <w:p>
      <w:pPr>
        <w:pStyle w:val="1257"/>
        <w:ind w:firstLine="210"/>
        <w:spacing w:line="360" w:lineRule="auto"/>
      </w:pPr>
      <w:r/>
      <w:r/>
    </w:p>
    <w:p>
      <w:pPr>
        <w:jc w:val="left"/>
        <w:spacing w:before="312" w:line="360" w:lineRule="auto"/>
        <w:widowControl/>
        <w:rPr>
          <w:rFonts w:hint="eastAsia" w:ascii="宋体" w:hAnsi="宋体"/>
          <w:b/>
          <w:sz w:val="24"/>
        </w:rPr>
      </w:pPr>
      <w:r/>
      <w:bookmarkStart w:id="398" w:name="_Hlk216439322"/>
      <w:r>
        <w:rPr>
          <w:rFonts w:hint="eastAsia" w:ascii="宋体" w:hAnsi="宋体"/>
          <w:b/>
          <w:sz w:val="24"/>
        </w:rPr>
        <w:t xml:space="preserve">采购人：</w:t>
      </w:r>
      <w:r>
        <w:rPr>
          <w:rFonts w:hint="eastAsia" w:ascii="宋体" w:hAnsi="宋体" w:cs="楷体"/>
          <w:b/>
          <w:bCs/>
          <w:sz w:val="24"/>
        </w:rPr>
        <w:t xml:space="preserve">常州市武进生态环境局 </w:t>
      </w:r>
      <w:r>
        <w:rPr>
          <w:rFonts w:hint="eastAsia" w:ascii="宋体" w:hAnsi="宋体"/>
          <w:b/>
          <w:sz w:val="24"/>
        </w:rPr>
        <w:t xml:space="preserve">（以下简称甲方）</w:t>
      </w:r>
      <w:r/>
    </w:p>
    <w:p>
      <w:pPr>
        <w:jc w:val="left"/>
        <w:spacing w:line="360" w:lineRule="auto"/>
        <w:widowControl/>
        <w:rPr>
          <w:rFonts w:hint="eastAsia" w:ascii="宋体" w:hAnsi="宋体"/>
          <w:b/>
          <w:sz w:val="24"/>
        </w:rPr>
      </w:pPr>
      <w:r>
        <w:rPr>
          <w:rFonts w:hint="eastAsia" w:ascii="宋体" w:hAnsi="宋体"/>
          <w:b/>
          <w:sz w:val="24"/>
        </w:rPr>
        <w:t xml:space="preserve">供应商：                      （以下简称乙方）</w:t>
      </w:r>
      <w:r/>
    </w:p>
    <w:p>
      <w:pPr>
        <w:ind w:firstLine="480"/>
        <w:spacing w:line="360" w:lineRule="auto"/>
        <w:widowControl/>
        <w:rPr>
          <w:rFonts w:hint="eastAsia" w:ascii="宋体" w:hAnsi="宋体"/>
          <w:sz w:val="24"/>
        </w:rPr>
      </w:pPr>
      <w:r>
        <w:rPr>
          <w:rFonts w:hint="eastAsia" w:ascii="宋体" w:hAnsi="宋体"/>
          <w:sz w:val="24"/>
          <w:lang w:val="zh-CN"/>
        </w:rPr>
        <w:t xml:space="preserve">根据《中华人民共和国政府采购法》、《中华人民共和国民法典》等法律法规的规定，甲乙双方按照</w:t>
      </w:r>
      <w:r>
        <w:rPr>
          <w:rFonts w:hint="eastAsia" w:ascii="宋体" w:hAnsi="宋体"/>
          <w:sz w:val="24"/>
          <w:u w:val="single"/>
          <w:lang w:val="zh-CN"/>
        </w:rPr>
        <w:t xml:space="preserve">                    </w:t>
      </w:r>
      <w:r>
        <w:rPr>
          <w:rFonts w:hint="eastAsia" w:ascii="宋体" w:hAnsi="宋体"/>
          <w:sz w:val="24"/>
          <w:lang w:val="zh-CN"/>
        </w:rPr>
        <w:t xml:space="preserve">的采购结果签订本合同。</w:t>
      </w:r>
      <w:r/>
    </w:p>
    <w:p>
      <w:pPr>
        <w:ind w:firstLine="480"/>
        <w:jc w:val="left"/>
        <w:spacing w:line="360" w:lineRule="auto"/>
        <w:widowControl/>
        <w:rPr>
          <w:rFonts w:hint="eastAsia" w:ascii="宋体" w:hAnsi="宋体"/>
          <w:b/>
          <w:sz w:val="24"/>
        </w:rPr>
      </w:pPr>
      <w:r>
        <w:rPr>
          <w:rFonts w:hint="eastAsia" w:ascii="宋体" w:hAnsi="宋体"/>
          <w:b/>
          <w:sz w:val="24"/>
        </w:rPr>
        <w:t xml:space="preserve">第一条　采购内容</w:t>
      </w:r>
      <w:r/>
    </w:p>
    <w:p>
      <w:pPr>
        <w:ind w:firstLine="480"/>
        <w:spacing w:line="360" w:lineRule="auto"/>
        <w:widowControl/>
        <w:rPr>
          <w:rFonts w:hint="eastAsia" w:ascii="宋体" w:hAnsi="宋体"/>
          <w:sz w:val="24"/>
        </w:rPr>
      </w:pPr>
      <w:r>
        <w:rPr>
          <w:rFonts w:hint="eastAsia" w:ascii="宋体" w:hAnsi="宋体"/>
          <w:sz w:val="24"/>
        </w:rPr>
        <w:t xml:space="preserve">1、项目名称：</w:t>
      </w:r>
      <w:r/>
    </w:p>
    <w:p>
      <w:pPr>
        <w:ind w:firstLine="480"/>
        <w:spacing w:line="360" w:lineRule="auto"/>
        <w:widowControl/>
        <w:rPr>
          <w:rFonts w:hint="eastAsia" w:ascii="宋体" w:hAnsi="宋体"/>
          <w:sz w:val="24"/>
        </w:rPr>
      </w:pPr>
      <w:r>
        <w:rPr>
          <w:rFonts w:hint="eastAsia" w:ascii="宋体" w:hAnsi="宋体"/>
          <w:sz w:val="24"/>
        </w:rPr>
        <w:t xml:space="preserve">2、服务内容：</w:t>
      </w:r>
      <w:r/>
    </w:p>
    <w:p>
      <w:pPr>
        <w:ind w:firstLine="480"/>
        <w:spacing w:line="360" w:lineRule="auto"/>
        <w:widowControl/>
        <w:rPr>
          <w:rFonts w:hint="eastAsia" w:ascii="宋体" w:hAnsi="宋体"/>
          <w:sz w:val="24"/>
        </w:rPr>
      </w:pPr>
      <w:r>
        <w:rPr>
          <w:rFonts w:hint="eastAsia" w:ascii="宋体" w:hAnsi="宋体"/>
          <w:sz w:val="24"/>
        </w:rPr>
        <w:t xml:space="preserve">3、</w:t>
      </w:r>
      <w:r>
        <w:rPr>
          <w:rFonts w:hint="eastAsia" w:ascii="宋体" w:hAnsi="宋体"/>
          <w:sz w:val="24"/>
          <w:lang w:val="zh-CN"/>
        </w:rPr>
        <w:t xml:space="preserve">合同履行期限</w:t>
      </w:r>
      <w:r>
        <w:rPr>
          <w:rFonts w:hint="eastAsia" w:ascii="宋体" w:hAnsi="宋体"/>
          <w:sz w:val="24"/>
        </w:rPr>
        <w:t xml:space="preserve">：</w:t>
      </w:r>
      <w:r/>
    </w:p>
    <w:p>
      <w:pPr>
        <w:ind w:firstLine="480"/>
        <w:spacing w:line="360" w:lineRule="auto"/>
        <w:widowControl/>
        <w:rPr>
          <w:rFonts w:hint="eastAsia" w:ascii="宋体" w:hAnsi="宋体"/>
          <w:sz w:val="24"/>
        </w:rPr>
      </w:pPr>
      <w:r>
        <w:rPr>
          <w:rFonts w:hint="eastAsia" w:ascii="宋体" w:hAnsi="宋体"/>
          <w:sz w:val="24"/>
        </w:rPr>
        <w:t xml:space="preserve">4、其他：</w:t>
      </w:r>
      <w:r>
        <w:rPr>
          <w:rFonts w:hint="eastAsia" w:ascii="宋体" w:hAnsi="宋体"/>
          <w:sz w:val="24"/>
        </w:rPr>
        <w:t xml:space="preserve"> </w:t>
      </w:r>
      <w:r/>
    </w:p>
    <w:p>
      <w:pPr>
        <w:ind w:firstLine="482"/>
        <w:jc w:val="left"/>
        <w:spacing w:line="360" w:lineRule="auto"/>
        <w:rPr>
          <w:rFonts w:hint="eastAsia" w:ascii="宋体" w:hAnsi="宋体"/>
          <w:b/>
          <w:sz w:val="24"/>
          <w:lang w:val="zh-CN"/>
        </w:rPr>
      </w:pPr>
      <w:r>
        <w:rPr>
          <w:rFonts w:ascii="宋体" w:hAnsi="宋体"/>
          <w:b/>
          <w:sz w:val="24"/>
          <w:lang w:val="zh-CN"/>
        </w:rPr>
        <w:t xml:space="preserve">第二条　合同价款</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本合同人民币总价款为</w:t>
      </w:r>
      <w:r>
        <w:rPr>
          <w:rFonts w:hint="eastAsia" w:ascii="宋体" w:hAnsi="宋体"/>
          <w:b/>
          <w:sz w:val="24"/>
          <w:u w:val="single"/>
          <w:lang w:val="zh-CN"/>
        </w:rPr>
        <w:t xml:space="preserve">           元</w:t>
      </w:r>
      <w:r>
        <w:rPr>
          <w:rFonts w:hint="eastAsia" w:ascii="宋体" w:hAnsi="宋体"/>
          <w:sz w:val="24"/>
          <w:lang w:val="zh-CN"/>
        </w:rPr>
        <w:t xml:space="preserve">（小写），</w:t>
      </w:r>
      <w:r>
        <w:rPr>
          <w:rFonts w:hint="eastAsia" w:ascii="宋体" w:hAnsi="宋体"/>
          <w:b/>
          <w:sz w:val="24"/>
          <w:u w:val="single"/>
          <w:lang w:val="zh-CN"/>
        </w:rPr>
        <w:t xml:space="preserve">          </w:t>
      </w:r>
      <w:r>
        <w:rPr>
          <w:rFonts w:hint="eastAsia" w:ascii="宋体" w:hAnsi="宋体"/>
          <w:sz w:val="24"/>
          <w:lang w:val="zh-CN"/>
        </w:rPr>
        <w:t xml:space="preserve">（大写）。</w:t>
      </w:r>
      <w:r/>
    </w:p>
    <w:p>
      <w:pPr>
        <w:ind w:firstLine="482"/>
        <w:jc w:val="left"/>
        <w:spacing w:line="360" w:lineRule="auto"/>
        <w:widowControl/>
        <w:rPr>
          <w:rFonts w:hint="eastAsia" w:ascii="宋体" w:hAnsi="宋体"/>
          <w:b/>
          <w:bCs/>
          <w:sz w:val="24"/>
          <w:lang w:val="zh-CN"/>
        </w:rPr>
      </w:pPr>
      <w:r>
        <w:rPr>
          <w:rFonts w:hint="eastAsia" w:ascii="宋体" w:hAnsi="宋体"/>
          <w:b/>
          <w:bCs/>
          <w:sz w:val="24"/>
          <w:lang w:val="zh-CN"/>
        </w:rPr>
        <w:t xml:space="preserve">第三条　组成本合同的有关文件</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（1）采购文件；</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（2）投标文件；</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（3）中标通知书；</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2"/>
        <w:jc w:val="left"/>
        <w:spacing w:line="360" w:lineRule="auto"/>
        <w:widowControl/>
        <w:rPr>
          <w:rFonts w:hint="eastAsia" w:ascii="宋体" w:hAnsi="宋体"/>
          <w:b/>
          <w:bCs/>
          <w:sz w:val="24"/>
          <w:lang w:val="zh-CN"/>
        </w:rPr>
      </w:pPr>
      <w:r>
        <w:rPr>
          <w:rFonts w:hint="eastAsia" w:ascii="宋体" w:hAnsi="宋体"/>
          <w:b/>
          <w:bCs/>
          <w:sz w:val="24"/>
          <w:lang w:val="zh-CN"/>
        </w:rPr>
        <w:t xml:space="preserve">第四条　权利保证</w:t>
      </w:r>
      <w:r/>
    </w:p>
    <w:p>
      <w:pPr>
        <w:ind w:firstLine="480"/>
        <w:jc w:val="left"/>
        <w:spacing w:line="360" w:lineRule="auto"/>
        <w:rPr>
          <w:rFonts w:hint="eastAsia" w:ascii="宋体" w:hAnsi="宋体"/>
          <w:sz w:val="24"/>
          <w:lang w:val="zh-CN"/>
        </w:rPr>
      </w:pPr>
      <w:r>
        <w:rPr>
          <w:rFonts w:ascii="宋体" w:hAnsi="宋体"/>
          <w:sz w:val="24"/>
          <w:lang w:val="zh-CN"/>
        </w:rPr>
        <w:t xml:space="preserve">乙方应保证甲方在合同履行期限内不受第三方提出侵犯其专利权、版权、商标权或其他权利的起诉。一旦出现侵权，乙方应承担全部责任</w:t>
      </w:r>
      <w:r>
        <w:rPr>
          <w:rFonts w:hint="eastAsia" w:ascii="宋体" w:hAnsi="宋体"/>
          <w:sz w:val="24"/>
          <w:lang w:val="zh-CN"/>
        </w:rPr>
        <w:t xml:space="preserve">，</w:t>
      </w:r>
      <w:r>
        <w:rPr>
          <w:rFonts w:hint="eastAsia" w:ascii="宋体" w:hAnsi="宋体"/>
          <w:sz w:val="24"/>
        </w:rPr>
        <w:t xml:space="preserve">且应支付合同总额30%的违约金，给甲方造成的损失超过违约金的，还应赔偿甲方损失，损失包括但不限于赔偿金、律师费、诉讼费、差旅费等其他费用</w:t>
      </w:r>
      <w:r>
        <w:rPr>
          <w:rFonts w:hint="eastAsia" w:ascii="宋体" w:hAnsi="宋体"/>
          <w:sz w:val="24"/>
          <w:lang w:eastAsia="zh-Hans"/>
        </w:rPr>
        <w:t xml:space="preserve">。同时，甲方有权解除本合同</w:t>
      </w:r>
      <w:r>
        <w:rPr>
          <w:rFonts w:hint="eastAsia" w:ascii="宋体" w:hAnsi="宋体"/>
          <w:sz w:val="24"/>
        </w:rPr>
        <w:t xml:space="preserve">。</w:t>
      </w:r>
      <w:r/>
    </w:p>
    <w:p>
      <w:pPr>
        <w:ind w:firstLine="482"/>
        <w:jc w:val="left"/>
        <w:spacing w:line="360" w:lineRule="auto"/>
        <w:widowControl/>
        <w:rPr>
          <w:rFonts w:hint="eastAsia" w:ascii="宋体" w:hAnsi="宋体"/>
          <w:b/>
          <w:bCs/>
          <w:sz w:val="24"/>
          <w:lang w:val="zh-CN"/>
        </w:rPr>
      </w:pPr>
      <w:r>
        <w:rPr>
          <w:rFonts w:hint="eastAsia" w:ascii="宋体" w:hAnsi="宋体"/>
          <w:b/>
          <w:bCs/>
          <w:sz w:val="24"/>
          <w:lang w:val="zh-CN"/>
        </w:rPr>
        <w:t xml:space="preserve">第五条　质量保证和售后服务</w:t>
      </w:r>
      <w:r/>
    </w:p>
    <w:p>
      <w:pPr>
        <w:ind w:firstLine="480"/>
        <w:spacing w:line="360" w:lineRule="auto"/>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2、质量保证：　　　　　　　　　　　　　　　　　　　　　　　　　　</w:t>
      </w:r>
      <w:r/>
    </w:p>
    <w:p>
      <w:pPr>
        <w:ind w:firstLine="480"/>
        <w:spacing w:line="360" w:lineRule="auto"/>
        <w:widowControl/>
        <w:rPr>
          <w:rFonts w:hint="eastAsia" w:ascii="宋体" w:hAnsi="宋体"/>
          <w:sz w:val="24"/>
        </w:rPr>
      </w:pPr>
      <w:r>
        <w:rPr>
          <w:rFonts w:hint="eastAsia" w:ascii="宋体" w:hAnsi="宋体"/>
          <w:sz w:val="24"/>
          <w:lang w:val="zh-CN"/>
        </w:rPr>
        <w:t xml:space="preserve">3、售后服务：　　　　　　　　　　　　　　　　　　　　　　　　　　</w:t>
      </w:r>
      <w:r/>
    </w:p>
    <w:p>
      <w:pPr>
        <w:ind w:firstLine="480"/>
        <w:spacing w:line="360" w:lineRule="auto"/>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2"/>
        <w:jc w:val="left"/>
        <w:spacing w:line="360" w:lineRule="auto"/>
        <w:widowControl/>
        <w:rPr>
          <w:rFonts w:hint="eastAsia" w:ascii="宋体" w:hAnsi="宋体"/>
          <w:b/>
          <w:bCs/>
          <w:sz w:val="24"/>
          <w:lang w:val="zh-CN"/>
        </w:rPr>
      </w:pPr>
      <w:r>
        <w:rPr>
          <w:rFonts w:hint="eastAsia" w:ascii="宋体" w:hAnsi="宋体"/>
          <w:b/>
          <w:bCs/>
          <w:sz w:val="24"/>
          <w:lang w:val="zh-CN"/>
        </w:rPr>
        <w:t xml:space="preserve">第六条　验收</w:t>
      </w:r>
      <w:r/>
    </w:p>
    <w:p>
      <w:pPr>
        <w:ind w:firstLine="480"/>
        <w:jc w:val="left"/>
        <w:spacing w:line="360" w:lineRule="auto"/>
        <w:rPr>
          <w:rFonts w:hint="eastAsia" w:ascii="宋体" w:hAnsi="宋体"/>
          <w:sz w:val="24"/>
        </w:rPr>
      </w:pPr>
      <w:r>
        <w:rPr>
          <w:rFonts w:ascii="宋体" w:hAnsi="宋体"/>
          <w:bCs/>
          <w:sz w:val="24"/>
          <w:lang w:val="zh-CN"/>
        </w:rPr>
        <w:t xml:space="preserve">验收标准：</w:t>
      </w:r>
      <w:r>
        <w:rPr>
          <w:rFonts w:hint="eastAsia" w:ascii="宋体" w:hAnsi="宋体"/>
          <w:sz w:val="24"/>
          <w:lang w:val="zh-CN"/>
        </w:rPr>
        <w:t xml:space="preserve">按招标文件所规定的货物标准及服务标准和乙方投标文件的承诺，且符合本合同约定及国家、地方有关质量标准。</w:t>
      </w:r>
      <w:r/>
    </w:p>
    <w:p>
      <w:pPr>
        <w:pStyle w:val="1257"/>
        <w:ind w:firstLine="425"/>
        <w:spacing w:line="360" w:lineRule="auto"/>
        <w:rPr>
          <w:rFonts w:hint="eastAsia" w:ascii="宋体" w:hAnsi="宋体"/>
          <w:bCs/>
          <w:sz w:val="24"/>
          <w:lang w:val="zh-CN"/>
        </w:rPr>
      </w:pPr>
      <w:r>
        <w:rPr>
          <w:rFonts w:hint="eastAsia" w:ascii="宋体" w:hAnsi="宋体"/>
          <w:bCs/>
          <w:sz w:val="24"/>
          <w:lang w:val="zh-CN"/>
        </w:rPr>
        <w:t xml:space="preserve">验收主体：采购人</w:t>
      </w:r>
      <w:r/>
    </w:p>
    <w:p>
      <w:pPr>
        <w:pStyle w:val="1257"/>
        <w:ind w:firstLine="425"/>
        <w:spacing w:line="360" w:lineRule="auto"/>
        <w:rPr>
          <w:rFonts w:hint="eastAsia" w:ascii="宋体" w:hAnsi="宋体"/>
          <w:bCs/>
          <w:sz w:val="24"/>
          <w:lang w:val="zh-CN"/>
        </w:rPr>
      </w:pPr>
      <w:r>
        <w:rPr>
          <w:rFonts w:hint="eastAsia" w:ascii="宋体" w:hAnsi="宋体"/>
          <w:bCs/>
          <w:sz w:val="24"/>
          <w:lang w:val="zh-CN"/>
        </w:rPr>
        <w:t xml:space="preserve">验收时间：履约验收条件达到时，采购人应当在5个工作日内启动履约验收工作。</w:t>
      </w:r>
      <w:r/>
    </w:p>
    <w:p>
      <w:pPr>
        <w:pStyle w:val="1257"/>
        <w:ind w:firstLine="425"/>
        <w:spacing w:line="360" w:lineRule="auto"/>
        <w:rPr>
          <w:rFonts w:hint="eastAsia" w:ascii="宋体" w:hAnsi="宋体"/>
          <w:bCs/>
          <w:sz w:val="24"/>
          <w:lang w:val="zh-CN"/>
        </w:rPr>
      </w:pPr>
      <w:r>
        <w:rPr>
          <w:rFonts w:hint="eastAsia" w:ascii="宋体" w:hAnsi="宋体"/>
          <w:bCs/>
          <w:sz w:val="24"/>
          <w:lang w:val="zh-CN"/>
        </w:rPr>
        <w:t xml:space="preserve">验收方式：采购人成立验收小组，负责采购项目履约验收具体工作。</w:t>
      </w:r>
      <w:r/>
    </w:p>
    <w:p>
      <w:pPr>
        <w:pStyle w:val="1257"/>
        <w:ind w:firstLine="425"/>
        <w:spacing w:line="360" w:lineRule="auto"/>
        <w:rPr>
          <w:rFonts w:hint="eastAsia" w:ascii="宋体" w:hAnsi="宋体"/>
          <w:bCs/>
          <w:sz w:val="24"/>
          <w:lang w:val="zh-CN"/>
        </w:rPr>
      </w:pPr>
      <w:r>
        <w:rPr>
          <w:rFonts w:hint="eastAsia" w:ascii="宋体" w:hAnsi="宋体"/>
          <w:bCs/>
          <w:sz w:val="24"/>
          <w:lang w:val="zh-CN"/>
        </w:rPr>
        <w:t xml:space="preserve">验收内容：验收小组应当制定验收工作实施方案，按照方案开展验收，出具验收意见。</w:t>
      </w:r>
      <w:r/>
    </w:p>
    <w:p>
      <w:pPr>
        <w:ind w:firstLine="482"/>
        <w:jc w:val="left"/>
        <w:spacing w:line="360" w:lineRule="auto"/>
        <w:widowControl/>
        <w:rPr>
          <w:rFonts w:hint="eastAsia" w:ascii="宋体" w:hAnsi="宋体"/>
          <w:sz w:val="24"/>
          <w:lang w:val="zh-CN"/>
        </w:rPr>
      </w:pPr>
      <w:r>
        <w:rPr>
          <w:rFonts w:hint="eastAsia" w:ascii="宋体" w:hAnsi="宋体"/>
          <w:sz w:val="24"/>
          <w:lang w:val="zh-CN"/>
        </w:rPr>
        <w:t xml:space="preserve">验收标准：应当符合政</w:t>
      </w:r>
      <w:r>
        <w:rPr>
          <w:rFonts w:hint="eastAsia" w:ascii="宋体" w:hAnsi="宋体"/>
          <w:sz w:val="24"/>
        </w:rPr>
        <w:t xml:space="preserve">府采购合同约定、</w:t>
      </w:r>
      <w:r>
        <w:rPr>
          <w:rFonts w:hint="eastAsia" w:ascii="宋体" w:hAnsi="宋体"/>
          <w:sz w:val="24"/>
          <w:lang w:val="zh-CN"/>
        </w:rPr>
        <w:t xml:space="preserve">乙方投标文件的承诺、</w:t>
      </w:r>
      <w:r>
        <w:rPr>
          <w:rFonts w:hint="eastAsia" w:ascii="宋体" w:hAnsi="宋体"/>
          <w:sz w:val="24"/>
        </w:rPr>
        <w:t xml:space="preserve">法律法规以及国家强制性标准等，对服务类采购项目，可以参照行业标准、专业标准等。</w:t>
      </w:r>
      <w:r/>
    </w:p>
    <w:p>
      <w:pPr>
        <w:ind w:firstLine="480"/>
        <w:spacing w:line="360" w:lineRule="auto"/>
        <w:widowControl/>
        <w:rPr>
          <w:rFonts w:hint="eastAsia" w:ascii="宋体" w:hAnsi="宋体"/>
          <w:b/>
          <w:bCs/>
          <w:sz w:val="24"/>
          <w:lang w:val="zh-CN"/>
        </w:rPr>
      </w:pPr>
      <w:r>
        <w:rPr>
          <w:rFonts w:hint="eastAsia" w:ascii="宋体" w:hAnsi="宋体"/>
          <w:b/>
          <w:bCs/>
          <w:sz w:val="24"/>
          <w:lang w:val="zh-CN"/>
        </w:rPr>
        <w:t xml:space="preserve">第七条　付款：</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360" w:lineRule="auto"/>
        <w:shd w:val="clear" w:color="auto" w:fill="ffffff"/>
        <w:rPr>
          <w:rFonts w:hint="eastAsia" w:ascii="宋体" w:hAnsi="宋体"/>
          <w:sz w:val="24"/>
          <w:lang w:val="zh-CN"/>
        </w:rPr>
      </w:pPr>
      <w:r>
        <w:rPr>
          <w:rFonts w:hint="eastAsia" w:ascii="宋体" w:hAnsi="宋体"/>
          <w:sz w:val="24"/>
          <w:lang w:val="zh-CN"/>
        </w:rPr>
        <w:t xml:space="preserve">2、付款方式：</w:t>
      </w:r>
      <w:r/>
    </w:p>
    <w:p>
      <w:pPr>
        <w:ind w:firstLine="473"/>
        <w:spacing w:line="360" w:lineRule="auto"/>
        <w:rPr>
          <w:bCs/>
          <w:sz w:val="24"/>
        </w:rPr>
      </w:pPr>
      <w:r/>
      <w:bookmarkStart w:id="399" w:name="_Hlk215726737"/>
      <w:r>
        <w:rPr>
          <w:rFonts w:hint="eastAsia"/>
          <w:bCs/>
          <w:sz w:val="24"/>
        </w:rPr>
        <w:t xml:space="preserve">(1)</w:t>
      </w:r>
      <w:r>
        <w:rPr>
          <w:bCs/>
          <w:sz w:val="24"/>
        </w:rPr>
        <w:t xml:space="preserve">合同签订后</w:t>
      </w:r>
      <w:r>
        <w:rPr>
          <w:rFonts w:hint="eastAsia"/>
          <w:bCs/>
          <w:sz w:val="24"/>
        </w:rPr>
        <w:t xml:space="preserve">，预付</w:t>
      </w:r>
      <w:r>
        <w:rPr>
          <w:bCs/>
          <w:sz w:val="24"/>
        </w:rPr>
        <w:t xml:space="preserve">合同款的</w:t>
      </w:r>
      <w:r>
        <w:rPr>
          <w:bCs/>
          <w:sz w:val="24"/>
        </w:rPr>
        <w:t xml:space="preserve">10%</w:t>
      </w:r>
      <w:r>
        <w:rPr>
          <w:rFonts w:hint="eastAsia"/>
          <w:bCs/>
          <w:sz w:val="24"/>
        </w:rPr>
        <w:t xml:space="preserve">作为预付款</w:t>
      </w:r>
      <w:r>
        <w:rPr>
          <w:bCs/>
          <w:sz w:val="24"/>
        </w:rPr>
        <w:t xml:space="preserve">；</w:t>
      </w:r>
      <w:r/>
    </w:p>
    <w:p>
      <w:pPr>
        <w:ind w:firstLine="473"/>
        <w:spacing w:line="360" w:lineRule="auto"/>
        <w:rPr>
          <w:bCs/>
          <w:sz w:val="24"/>
        </w:rPr>
      </w:pPr>
      <w:r>
        <w:rPr>
          <w:rFonts w:hint="eastAsia"/>
          <w:bCs/>
          <w:sz w:val="24"/>
        </w:rPr>
        <w:t xml:space="preserve">(2)</w:t>
      </w:r>
      <w:r>
        <w:rPr>
          <w:bCs/>
          <w:sz w:val="24"/>
        </w:rPr>
        <w:t xml:space="preserve">申报方案通过评审入库、国家下达第一笔补助资金后支付合同款的</w:t>
      </w:r>
      <w:r>
        <w:rPr>
          <w:bCs/>
          <w:sz w:val="24"/>
        </w:rPr>
        <w:t xml:space="preserve">40%</w:t>
      </w:r>
      <w:r>
        <w:rPr>
          <w:bCs/>
          <w:sz w:val="24"/>
        </w:rPr>
        <w:t xml:space="preserve">；</w:t>
      </w:r>
      <w:r/>
    </w:p>
    <w:p>
      <w:pPr>
        <w:ind w:firstLine="473"/>
        <w:spacing w:line="360" w:lineRule="auto"/>
        <w:rPr>
          <w:bCs/>
          <w:sz w:val="24"/>
        </w:rPr>
      </w:pPr>
      <w:r>
        <w:rPr>
          <w:rFonts w:hint="eastAsia"/>
          <w:bCs/>
          <w:sz w:val="24"/>
        </w:rPr>
        <w:t xml:space="preserve">(3)</w:t>
      </w:r>
      <w:r>
        <w:rPr>
          <w:bCs/>
          <w:sz w:val="24"/>
        </w:rPr>
        <w:t xml:space="preserve">国家下达第二笔补助资金后支付合同款的</w:t>
      </w:r>
      <w:r>
        <w:rPr>
          <w:bCs/>
          <w:sz w:val="24"/>
        </w:rPr>
        <w:t xml:space="preserve">20%</w:t>
      </w:r>
      <w:r>
        <w:rPr>
          <w:bCs/>
          <w:sz w:val="24"/>
        </w:rPr>
        <w:t xml:space="preserve">；</w:t>
      </w:r>
      <w:r/>
    </w:p>
    <w:p>
      <w:pPr>
        <w:ind w:firstLine="473"/>
        <w:spacing w:line="360" w:lineRule="auto"/>
        <w:rPr>
          <w:bCs/>
          <w:sz w:val="24"/>
        </w:rPr>
      </w:pPr>
      <w:r>
        <w:rPr>
          <w:rFonts w:hint="eastAsia"/>
          <w:bCs/>
          <w:sz w:val="24"/>
        </w:rPr>
        <w:t xml:space="preserve">(4)</w:t>
      </w:r>
      <w:r>
        <w:rPr>
          <w:bCs/>
          <w:sz w:val="24"/>
        </w:rPr>
        <w:t xml:space="preserve">国家下达第三笔补助资金后支付合同款的</w:t>
      </w:r>
      <w:r>
        <w:rPr>
          <w:bCs/>
          <w:sz w:val="24"/>
        </w:rPr>
        <w:t xml:space="preserve">20%</w:t>
      </w:r>
      <w:r>
        <w:rPr>
          <w:bCs/>
          <w:sz w:val="24"/>
        </w:rPr>
        <w:t xml:space="preserve">；</w:t>
      </w:r>
      <w:r/>
    </w:p>
    <w:p>
      <w:pPr>
        <w:ind w:firstLine="473"/>
        <w:spacing w:line="360" w:lineRule="auto"/>
        <w:rPr>
          <w:bCs/>
          <w:sz w:val="24"/>
        </w:rPr>
      </w:pPr>
      <w:r>
        <w:rPr>
          <w:rFonts w:hint="eastAsia"/>
          <w:bCs/>
          <w:sz w:val="24"/>
        </w:rPr>
        <w:t xml:space="preserve">(5)</w:t>
      </w:r>
      <w:r>
        <w:rPr>
          <w:rFonts w:hint="eastAsia"/>
          <w:bCs/>
          <w:sz w:val="24"/>
        </w:rPr>
        <w:t xml:space="preserve">项目通过验收，国家下达最后一笔补助资金后支付合同款的</w:t>
      </w:r>
      <w:r>
        <w:rPr>
          <w:rFonts w:hint="eastAsia"/>
          <w:bCs/>
          <w:sz w:val="24"/>
        </w:rPr>
        <w:t xml:space="preserve">10%</w:t>
      </w:r>
      <w:r>
        <w:rPr>
          <w:rFonts w:hint="eastAsia"/>
          <w:bCs/>
          <w:sz w:val="24"/>
        </w:rPr>
        <w:t xml:space="preserve">；</w:t>
      </w:r>
      <w:r/>
    </w:p>
    <w:p>
      <w:pPr>
        <w:pStyle w:val="1010"/>
        <w:spacing w:line="360" w:lineRule="auto"/>
        <w:rPr>
          <w:rFonts w:hint="eastAsia" w:ascii="宋体" w:hAnsi="宋体"/>
          <w:color w:val="auto"/>
          <w:lang w:val="zh-CN"/>
        </w:rPr>
      </w:pPr>
      <w:r>
        <w:rPr>
          <w:rFonts w:hint="eastAsia"/>
          <w:b/>
          <w:bCs/>
          <w:color w:val="auto"/>
        </w:rPr>
        <w:t xml:space="preserve">备注：若</w:t>
      </w:r>
      <w:r>
        <w:rPr>
          <w:b/>
          <w:bCs/>
          <w:color w:val="auto"/>
        </w:rPr>
        <w:t xml:space="preserve">国家下达补助资金</w:t>
      </w:r>
      <w:r>
        <w:rPr>
          <w:rFonts w:hint="eastAsia"/>
          <w:b/>
          <w:bCs/>
          <w:color w:val="auto"/>
        </w:rPr>
        <w:t xml:space="preserve">批次有调整，调整部分在最后一次付款中调整。</w:t>
      </w:r>
      <w:r>
        <w:rPr>
          <w:rFonts w:hint="eastAsia" w:ascii="宋体" w:hAnsi="宋体"/>
          <w:color w:val="auto"/>
          <w:lang w:val="zh-CN"/>
        </w:rPr>
        <w:t xml:space="preserve">每次付款前乙方需开具同等金额的发票给甲方，否则甲方有权</w:t>
      </w:r>
      <w:r>
        <w:rPr>
          <w:rFonts w:hint="eastAsia" w:ascii="宋体" w:hAnsi="宋体"/>
          <w:color w:val="auto"/>
          <w:lang w:val="zh-CN"/>
        </w:rPr>
        <w:t xml:space="preserve">不予付款</w:t>
      </w:r>
      <w:r>
        <w:rPr>
          <w:rFonts w:hint="eastAsia" w:ascii="宋体" w:hAnsi="宋体"/>
          <w:color w:val="auto"/>
          <w:lang w:val="zh-CN"/>
        </w:rPr>
        <w:t xml:space="preserve">。（期间不计利息）。</w:t>
      </w:r>
      <w:bookmarkEnd w:id="399"/>
      <w:r/>
      <w:r/>
    </w:p>
    <w:p>
      <w:pPr>
        <w:ind w:firstLine="482"/>
        <w:jc w:val="left"/>
        <w:spacing w:line="360" w:lineRule="auto"/>
        <w:widowControl/>
        <w:rPr>
          <w:rFonts w:hint="eastAsia" w:ascii="宋体" w:hAnsi="宋体"/>
          <w:b/>
          <w:bCs/>
          <w:sz w:val="24"/>
          <w:lang w:val="zh-CN"/>
        </w:rPr>
      </w:pPr>
      <w:r>
        <w:rPr>
          <w:rFonts w:hint="eastAsia" w:ascii="宋体" w:hAnsi="宋体"/>
          <w:b/>
          <w:bCs/>
          <w:sz w:val="24"/>
          <w:lang w:val="zh-CN"/>
        </w:rPr>
        <w:t xml:space="preserve">第八条　违约责任</w:t>
      </w:r>
      <w:r/>
    </w:p>
    <w:p>
      <w:pPr>
        <w:ind w:firstLine="480"/>
        <w:spacing w:line="360" w:lineRule="auto"/>
        <w:widowControl/>
        <w:rPr>
          <w:rFonts w:hint="eastAsia" w:ascii="宋体" w:hAnsi="宋体"/>
          <w:sz w:val="24"/>
        </w:rPr>
      </w:pPr>
      <w:r>
        <w:rPr>
          <w:rFonts w:hint="eastAsia" w:ascii="宋体" w:hAnsi="宋体"/>
          <w:sz w:val="24"/>
        </w:rPr>
        <w:t xml:space="preserve">1</w:t>
      </w:r>
      <w:r>
        <w:rPr>
          <w:rFonts w:hint="eastAsia" w:ascii="宋体" w:hAnsi="宋体"/>
          <w:sz w:val="24"/>
        </w:rPr>
        <w:t xml:space="preserve">、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360" w:lineRule="auto"/>
        <w:widowControl/>
        <w:rPr>
          <w:rFonts w:hint="eastAsia" w:ascii="宋体" w:hAnsi="宋体"/>
          <w:sz w:val="24"/>
        </w:rPr>
      </w:pPr>
      <w:r>
        <w:rPr>
          <w:rFonts w:hint="eastAsia" w:ascii="宋体" w:hAnsi="宋体"/>
          <w:sz w:val="24"/>
        </w:rPr>
        <w:t xml:space="preserve">2</w:t>
      </w:r>
      <w:r>
        <w:rPr>
          <w:rFonts w:hint="eastAsia" w:ascii="宋体" w:hAnsi="宋体"/>
          <w:sz w:val="24"/>
        </w:rPr>
        <w:t xml:space="preserve">、乙方完成的项目不符合要求的，应按照甲方选择的下列一种或多种方式承担赔偿责任：</w:t>
      </w:r>
      <w:r/>
    </w:p>
    <w:p>
      <w:pPr>
        <w:ind w:firstLine="480"/>
        <w:spacing w:line="360" w:lineRule="auto"/>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360" w:lineRule="auto"/>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360" w:lineRule="auto"/>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360" w:lineRule="auto"/>
        <w:widowControl/>
        <w:rPr>
          <w:rFonts w:hint="eastAsia" w:ascii="宋体" w:hAnsi="宋体"/>
          <w:sz w:val="24"/>
        </w:rPr>
      </w:pPr>
      <w:r>
        <w:rPr>
          <w:rFonts w:hint="eastAsia" w:ascii="宋体" w:hAnsi="宋体"/>
          <w:sz w:val="24"/>
        </w:rPr>
        <w:t xml:space="preserve">3</w:t>
      </w:r>
      <w:r>
        <w:rPr>
          <w:rFonts w:hint="eastAsia" w:ascii="宋体" w:hAnsi="宋体"/>
          <w:sz w:val="24"/>
        </w:rPr>
        <w:t xml:space="preserve">、乙方未按规定和承诺提供伴随服务、售后服务的，应向甲方支付合同总价5％的违约金。</w:t>
      </w:r>
      <w:r/>
    </w:p>
    <w:p>
      <w:pPr>
        <w:ind w:firstLine="480"/>
        <w:spacing w:line="360" w:lineRule="auto"/>
        <w:widowControl/>
        <w:rPr>
          <w:rFonts w:hint="eastAsia" w:ascii="宋体" w:hAnsi="宋体"/>
          <w:sz w:val="24"/>
        </w:rPr>
      </w:pPr>
      <w:r>
        <w:rPr>
          <w:rFonts w:hint="eastAsia" w:ascii="宋体" w:hAnsi="宋体"/>
          <w:sz w:val="24"/>
        </w:rPr>
        <w:t xml:space="preserve">4</w:t>
      </w:r>
      <w:r>
        <w:rPr>
          <w:rFonts w:hint="eastAsia" w:ascii="宋体" w:hAnsi="宋体"/>
          <w:sz w:val="24"/>
        </w:rPr>
        <w:t xml:space="preserve">、违约方承担违约责任并不影响其合同项下的义务(合同解除的除外)。</w:t>
      </w:r>
      <w:r/>
    </w:p>
    <w:p>
      <w:pPr>
        <w:ind w:firstLine="482"/>
        <w:jc w:val="left"/>
        <w:spacing w:line="360" w:lineRule="auto"/>
        <w:widowControl/>
        <w:rPr>
          <w:rFonts w:hint="eastAsia" w:ascii="宋体" w:hAnsi="宋体"/>
          <w:b/>
          <w:bCs/>
          <w:sz w:val="24"/>
        </w:rPr>
      </w:pPr>
      <w:r>
        <w:rPr>
          <w:rFonts w:hint="eastAsia" w:ascii="宋体" w:hAnsi="宋体"/>
          <w:b/>
          <w:bCs/>
          <w:sz w:val="24"/>
          <w:lang w:val="zh-CN"/>
        </w:rPr>
        <w:t xml:space="preserve">第九条　</w:t>
      </w:r>
      <w:r>
        <w:rPr>
          <w:rFonts w:hint="eastAsia" w:ascii="宋体" w:hAnsi="宋体"/>
          <w:b/>
          <w:bCs/>
          <w:sz w:val="24"/>
        </w:rPr>
        <w:t xml:space="preserve">不可抗力</w:t>
      </w:r>
      <w:r/>
    </w:p>
    <w:p>
      <w:pPr>
        <w:ind w:firstLine="480"/>
        <w:spacing w:line="360" w:lineRule="auto"/>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spacing w:line="360" w:lineRule="auto"/>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spacing w:line="360" w:lineRule="auto"/>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spacing w:line="360" w:lineRule="auto"/>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2"/>
        <w:jc w:val="left"/>
        <w:spacing w:line="360" w:lineRule="auto"/>
        <w:widowControl/>
        <w:rPr>
          <w:rFonts w:hint="eastAsia" w:ascii="宋体" w:hAnsi="宋体"/>
          <w:b/>
          <w:bCs/>
          <w:sz w:val="24"/>
          <w:lang w:val="zh-CN"/>
        </w:rPr>
      </w:pPr>
      <w:r>
        <w:rPr>
          <w:rFonts w:hint="eastAsia" w:ascii="宋体" w:hAnsi="宋体"/>
          <w:b/>
          <w:bCs/>
          <w:sz w:val="24"/>
        </w:rPr>
        <w:t xml:space="preserve">第十条　</w:t>
      </w:r>
      <w:r>
        <w:rPr>
          <w:rFonts w:hint="eastAsia" w:ascii="宋体" w:hAnsi="宋体"/>
          <w:b/>
          <w:bCs/>
          <w:sz w:val="24"/>
          <w:lang w:val="zh-CN"/>
        </w:rPr>
        <w:t xml:space="preserve">合同的变更和终止</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spacing w:line="360" w:lineRule="auto"/>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2"/>
        <w:jc w:val="left"/>
        <w:spacing w:line="360" w:lineRule="auto"/>
        <w:widowControl/>
        <w:rPr>
          <w:rFonts w:hint="eastAsia" w:ascii="宋体" w:hAnsi="宋体"/>
          <w:b/>
          <w:bCs/>
          <w:sz w:val="24"/>
        </w:rPr>
      </w:pPr>
      <w:r>
        <w:rPr>
          <w:rFonts w:hint="eastAsia" w:ascii="宋体" w:hAnsi="宋体"/>
          <w:b/>
          <w:bCs/>
          <w:sz w:val="24"/>
        </w:rPr>
        <w:t xml:space="preserve">第十一条  合同的终止</w:t>
      </w:r>
      <w:r/>
    </w:p>
    <w:p>
      <w:pPr>
        <w:ind w:firstLine="480"/>
        <w:spacing w:line="360" w:lineRule="auto"/>
        <w:widowControl/>
        <w:rPr>
          <w:rFonts w:hint="eastAsia" w:ascii="宋体" w:hAnsi="宋体"/>
          <w:sz w:val="24"/>
        </w:rPr>
      </w:pPr>
      <w:r>
        <w:rPr>
          <w:rFonts w:hint="eastAsia" w:ascii="宋体" w:hAnsi="宋体"/>
          <w:sz w:val="24"/>
        </w:rPr>
        <w:t xml:space="preserve">本合同因下列原因而终止：</w:t>
      </w:r>
      <w:r/>
    </w:p>
    <w:p>
      <w:pPr>
        <w:ind w:firstLine="480"/>
        <w:jc w:val="left"/>
        <w:spacing w:line="360" w:lineRule="auto"/>
        <w:widowControl/>
        <w:rPr>
          <w:rFonts w:hint="eastAsia" w:ascii="宋体" w:hAnsi="宋体"/>
          <w:bCs/>
          <w:sz w:val="24"/>
        </w:rPr>
      </w:pPr>
      <w:r>
        <w:rPr>
          <w:rFonts w:hint="eastAsia" w:ascii="宋体" w:hAnsi="宋体"/>
          <w:bCs/>
          <w:sz w:val="24"/>
        </w:rPr>
        <w:t xml:space="preserve">(1)本合同正常履行完毕；</w:t>
      </w:r>
      <w:r/>
    </w:p>
    <w:p>
      <w:pPr>
        <w:ind w:firstLine="480"/>
        <w:jc w:val="left"/>
        <w:spacing w:line="360" w:lineRule="auto"/>
        <w:widowControl/>
        <w:rPr>
          <w:rFonts w:hint="eastAsia" w:ascii="宋体" w:hAnsi="宋体"/>
          <w:bCs/>
          <w:sz w:val="24"/>
        </w:rPr>
      </w:pPr>
      <w:r>
        <w:rPr>
          <w:rFonts w:hint="eastAsia" w:ascii="宋体" w:hAnsi="宋体"/>
          <w:bCs/>
          <w:sz w:val="24"/>
        </w:rPr>
        <w:t xml:space="preserve">(2)因不可抗力导致本合同无法履行或履行不必要；</w:t>
      </w:r>
      <w:r/>
    </w:p>
    <w:p>
      <w:pPr>
        <w:ind w:firstLine="480"/>
        <w:jc w:val="left"/>
        <w:spacing w:line="360" w:lineRule="auto"/>
        <w:widowControl/>
        <w:rPr>
          <w:rFonts w:hint="eastAsia" w:ascii="宋体" w:hAnsi="宋体"/>
          <w:bCs/>
          <w:sz w:val="24"/>
        </w:rPr>
      </w:pPr>
      <w:r>
        <w:rPr>
          <w:rFonts w:hint="eastAsia" w:ascii="宋体" w:hAnsi="宋体"/>
          <w:bCs/>
          <w:sz w:val="24"/>
        </w:rPr>
        <w:t xml:space="preserve">(3)任何一方根据本合同约定或法律规定行使解除权解除本合同；</w:t>
      </w:r>
      <w:r/>
    </w:p>
    <w:p>
      <w:pPr>
        <w:ind w:firstLine="480"/>
        <w:jc w:val="left"/>
        <w:spacing w:line="360" w:lineRule="auto"/>
        <w:widowControl/>
        <w:rPr>
          <w:rFonts w:hint="eastAsia" w:ascii="宋体" w:hAnsi="宋体"/>
          <w:bCs/>
          <w:sz w:val="24"/>
        </w:rPr>
      </w:pPr>
      <w:r>
        <w:rPr>
          <w:rFonts w:hint="eastAsia" w:ascii="宋体" w:hAnsi="宋体"/>
          <w:bCs/>
          <w:sz w:val="24"/>
        </w:rPr>
        <w:t xml:space="preserve">(4）因相关部门要求对本合同</w:t>
      </w:r>
      <w:r>
        <w:rPr>
          <w:rFonts w:hint="eastAsia" w:ascii="宋体" w:hAnsi="宋体"/>
          <w:bCs/>
          <w:sz w:val="24"/>
        </w:rPr>
        <w:t xml:space="preserve">作出</w:t>
      </w:r>
      <w:r>
        <w:rPr>
          <w:rFonts w:hint="eastAsia" w:ascii="宋体" w:hAnsi="宋体"/>
          <w:bCs/>
          <w:sz w:val="24"/>
        </w:rPr>
        <w:t xml:space="preserve">重大修订或适用的中国法律发生重要变化，甲方不得进行采购、委托或对甲方权利义务造成重大不利影响的；</w:t>
      </w:r>
      <w:r/>
    </w:p>
    <w:p>
      <w:pPr>
        <w:ind w:firstLine="480"/>
        <w:jc w:val="left"/>
        <w:spacing w:line="360" w:lineRule="auto"/>
        <w:widowControl/>
        <w:rPr>
          <w:rFonts w:hint="eastAsia" w:ascii="宋体" w:hAnsi="宋体"/>
          <w:bCs/>
          <w:sz w:val="24"/>
        </w:rPr>
      </w:pPr>
      <w:r>
        <w:rPr>
          <w:rFonts w:hint="eastAsia" w:ascii="宋体" w:hAnsi="宋体"/>
          <w:bCs/>
          <w:sz w:val="24"/>
        </w:rPr>
        <w:t xml:space="preserve">(5)合同的继续履行将损害国家利益或社会公共利益。</w:t>
      </w:r>
      <w:r/>
    </w:p>
    <w:p>
      <w:pPr>
        <w:ind w:firstLine="480"/>
        <w:spacing w:line="360" w:lineRule="auto"/>
        <w:widowControl/>
        <w:rPr>
          <w:rFonts w:hint="eastAsia" w:ascii="宋体" w:hAnsi="宋体"/>
          <w:sz w:val="24"/>
        </w:rPr>
      </w:pPr>
      <w:r>
        <w:rPr>
          <w:rFonts w:hint="eastAsia" w:ascii="宋体" w:hAnsi="宋体"/>
          <w:sz w:val="24"/>
        </w:rPr>
        <w:t xml:space="preserve">除上述情形外，甲乙双方不得擅自终止合同。</w:t>
      </w:r>
      <w:r/>
    </w:p>
    <w:p>
      <w:pPr>
        <w:ind w:firstLine="482"/>
        <w:jc w:val="left"/>
        <w:spacing w:line="360" w:lineRule="auto"/>
        <w:widowControl/>
        <w:rPr>
          <w:rFonts w:hint="eastAsia" w:ascii="宋体" w:hAnsi="宋体"/>
          <w:b/>
          <w:bCs/>
          <w:sz w:val="24"/>
          <w:lang w:val="zh-CN"/>
        </w:rPr>
      </w:pPr>
      <w:r>
        <w:rPr>
          <w:rFonts w:hint="eastAsia" w:ascii="宋体" w:hAnsi="宋体"/>
          <w:b/>
          <w:bCs/>
          <w:sz w:val="24"/>
          <w:lang w:val="zh-CN"/>
        </w:rPr>
        <w:t xml:space="preserve">第十二条　争议的解决</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b/>
          <w:bCs/>
          <w:sz w:val="24"/>
          <w:u w:val="single"/>
        </w:rPr>
        <w:t xml:space="preserve">（1）</w:t>
      </w:r>
      <w:r>
        <w:rPr>
          <w:rFonts w:hint="eastAsia" w:ascii="宋体" w:hAnsi="宋体"/>
          <w:sz w:val="24"/>
          <w:lang w:val="zh-CN"/>
        </w:rPr>
        <w:t xml:space="preserve">种方式解决争议：</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2"/>
        <w:jc w:val="left"/>
        <w:spacing w:line="360" w:lineRule="auto"/>
        <w:widowControl/>
        <w:rPr>
          <w:rFonts w:hint="eastAsia" w:ascii="宋体" w:hAnsi="宋体"/>
          <w:b/>
          <w:bCs/>
          <w:sz w:val="24"/>
          <w:lang w:val="zh-CN"/>
        </w:rPr>
      </w:pPr>
      <w:r>
        <w:rPr>
          <w:rFonts w:hint="eastAsia" w:ascii="宋体" w:hAnsi="宋体"/>
          <w:b/>
          <w:bCs/>
          <w:sz w:val="24"/>
          <w:lang w:val="zh-CN"/>
        </w:rPr>
        <w:t xml:space="preserve">第十三条　合同生效及其他</w:t>
      </w:r>
      <w:r/>
    </w:p>
    <w:p>
      <w:pPr>
        <w:ind w:firstLine="480"/>
        <w:spacing w:line="360" w:lineRule="auto"/>
        <w:widowControl/>
        <w:rPr>
          <w:rFonts w:hint="eastAsia" w:ascii="宋体" w:hAnsi="宋体"/>
          <w:b/>
          <w:bCs/>
          <w:sz w:val="24"/>
        </w:rPr>
      </w:pPr>
      <w:r/>
      <w:bookmarkStart w:id="400" w:name="_Hlk215726958"/>
      <w:r>
        <w:rPr>
          <w:rFonts w:hint="eastAsia" w:ascii="宋体" w:hAnsi="宋体"/>
          <w:b/>
          <w:bCs/>
          <w:sz w:val="24"/>
          <w:lang w:val="zh-CN"/>
        </w:rPr>
        <w:t xml:space="preserve">1、</w:t>
      </w:r>
      <w:r>
        <w:rPr>
          <w:rFonts w:hint="eastAsia" w:ascii="宋体" w:hAnsi="宋体"/>
          <w:b/>
          <w:bCs/>
          <w:sz w:val="24"/>
        </w:rPr>
        <w:t xml:space="preserve">本合同由甲乙双方签字、盖章后生效，并通过“苏</w:t>
      </w:r>
      <w:r>
        <w:rPr>
          <w:rFonts w:hint="eastAsia" w:ascii="宋体" w:hAnsi="宋体"/>
          <w:b/>
          <w:bCs/>
          <w:sz w:val="24"/>
        </w:rPr>
        <w:t xml:space="preserve">采云</w:t>
      </w:r>
      <w:r>
        <w:rPr>
          <w:rFonts w:hint="eastAsia" w:ascii="宋体" w:hAnsi="宋体"/>
          <w:b/>
          <w:bCs/>
          <w:sz w:val="24"/>
        </w:rPr>
        <w:t xml:space="preserve">”系统在线签订。</w:t>
      </w:r>
      <w:bookmarkEnd w:id="400"/>
      <w:r/>
      <w:r/>
    </w:p>
    <w:p>
      <w:pPr>
        <w:ind w:firstLine="480"/>
        <w:spacing w:line="360" w:lineRule="auto"/>
        <w:widowControl/>
        <w:rPr>
          <w:rFonts w:hint="eastAsia" w:ascii="宋体" w:hAnsi="宋体"/>
          <w:sz w:val="24"/>
          <w:lang w:val="zh-CN"/>
        </w:rPr>
      </w:pPr>
      <w:r>
        <w:rPr>
          <w:rFonts w:hint="eastAsia" w:ascii="宋体" w:hAnsi="宋体"/>
          <w:sz w:val="24"/>
          <w:lang w:val="zh-CN"/>
        </w:rPr>
        <w:t xml:space="preserve">2、本合同应按照中华人民共和国的现行法律进行解释。</w:t>
      </w:r>
      <w:r/>
    </w:p>
    <w:p>
      <w:pPr>
        <w:ind w:firstLine="482"/>
        <w:jc w:val="left"/>
        <w:spacing w:line="360" w:lineRule="auto"/>
        <w:widowControl/>
        <w:rPr>
          <w:rFonts w:hint="eastAsia" w:ascii="宋体" w:hAnsi="宋体"/>
          <w:b/>
          <w:bCs/>
          <w:sz w:val="24"/>
          <w:lang w:val="zh-CN" w:eastAsia="zh-Hans"/>
        </w:rPr>
      </w:pPr>
      <w:r>
        <w:rPr>
          <w:rFonts w:hint="eastAsia" w:ascii="宋体" w:hAnsi="宋体"/>
          <w:b/>
          <w:bCs/>
          <w:sz w:val="24"/>
          <w:lang w:val="zh-CN" w:eastAsia="zh-Hans"/>
        </w:rPr>
        <w:t xml:space="preserve">第十四条 附件</w:t>
      </w:r>
      <w:r/>
    </w:p>
    <w:p>
      <w:pPr>
        <w:ind w:firstLine="480"/>
        <w:spacing w:line="360" w:lineRule="auto"/>
        <w:widowControl/>
        <w:rPr>
          <w:rFonts w:hint="eastAsia" w:ascii="宋体" w:hAnsi="宋体"/>
          <w:sz w:val="24"/>
          <w:lang w:val="zh-CN"/>
        </w:rPr>
      </w:pPr>
      <w:r>
        <w:rPr>
          <w:rFonts w:hint="eastAsia" w:ascii="宋体" w:hAnsi="宋体"/>
          <w:sz w:val="24"/>
          <w:lang w:val="zh-CN"/>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甲方（采购人）：常州市武进生态环境局</w:t>
            </w:r>
            <w:r/>
          </w:p>
        </w:tc>
        <w:tc>
          <w:tcPr>
            <w:tcW w:w="284"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乙方（供应商）：</w:t>
            </w:r>
            <w:r/>
          </w:p>
        </w:tc>
      </w:tr>
      <w:tr>
        <w:trPr>
          <w:jc w:val="center"/>
        </w:trPr>
        <w:tc>
          <w:tcPr>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地址：常州市</w:t>
            </w:r>
            <w:r>
              <w:rPr>
                <w:rFonts w:hint="eastAsia" w:ascii="宋体" w:hAnsi="宋体"/>
                <w:sz w:val="24"/>
              </w:rPr>
              <w:t xml:space="preserve">武进区环府路</w:t>
            </w:r>
            <w:r>
              <w:rPr>
                <w:rFonts w:hint="eastAsia" w:ascii="宋体" w:hAnsi="宋体"/>
                <w:sz w:val="24"/>
              </w:rPr>
              <w:t xml:space="preserve">28号</w:t>
            </w:r>
            <w:r/>
          </w:p>
        </w:tc>
        <w:tc>
          <w:tcPr>
            <w:tcW w:w="284"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地址： </w:t>
            </w:r>
            <w:r/>
          </w:p>
        </w:tc>
      </w:tr>
      <w:tr>
        <w:trPr>
          <w:jc w:val="center"/>
        </w:trPr>
        <w:tc>
          <w:tcPr>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法定（授权）代表人：</w:t>
            </w:r>
            <w:r/>
          </w:p>
          <w:p>
            <w:pPr>
              <w:ind w:firstLine="480"/>
              <w:jc w:val="left"/>
              <w:spacing w:line="360" w:lineRule="auto"/>
              <w:widowControl/>
              <w:rPr>
                <w:rFonts w:hint="eastAsia" w:ascii="宋体" w:hAnsi="宋体"/>
                <w:sz w:val="24"/>
              </w:rPr>
            </w:pPr>
            <w:r>
              <w:rPr>
                <w:rFonts w:hint="eastAsia" w:ascii="宋体" w:hAnsi="宋体"/>
                <w:sz w:val="24"/>
              </w:rPr>
            </w:r>
            <w:r/>
          </w:p>
        </w:tc>
        <w:tc>
          <w:tcPr>
            <w:tcW w:w="284"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法定（授权）代表人：</w:t>
            </w:r>
            <w:r/>
          </w:p>
        </w:tc>
      </w:tr>
      <w:tr>
        <w:trPr>
          <w:jc w:val="center"/>
        </w:trPr>
        <w:tc>
          <w:tcPr>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tc>
        <w:tc>
          <w:tcPr>
            <w:tcW w:w="284"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tc>
      </w:tr>
    </w:tbl>
    <w:p>
      <w:pPr>
        <w:spacing w:line="360" w:lineRule="auto"/>
        <w:tabs>
          <w:tab w:val="left" w:pos="900" w:leader="none"/>
          <w:tab w:val="left" w:pos="1080" w:leader="none"/>
        </w:tabs>
        <w:rPr>
          <w:rFonts w:hint="eastAsia" w:ascii="宋体" w:hAnsi="宋体"/>
          <w:sz w:val="18"/>
          <w:szCs w:val="18"/>
        </w:rPr>
      </w:pPr>
      <w:r>
        <w:rPr>
          <w:rFonts w:hint="eastAsia" w:ascii="宋体" w:hAnsi="宋体"/>
          <w:sz w:val="24"/>
        </w:rPr>
        <w:t xml:space="preserve">★备注：甲乙双方必须以本格式文本拟订合同。</w:t>
      </w:r>
      <w:r/>
    </w:p>
    <w:p>
      <w:pPr>
        <w:pStyle w:val="1010"/>
        <w:rPr>
          <w:rFonts w:hint="eastAsia" w:ascii="宋体" w:hAnsi="宋体"/>
          <w:color w:val="auto"/>
        </w:rPr>
      </w:pPr>
      <w:r>
        <w:rPr>
          <w:rFonts w:hint="eastAsia" w:ascii="宋体" w:hAnsi="宋体"/>
          <w:color w:val="auto"/>
        </w:rPr>
      </w:r>
      <w:bookmarkEnd w:id="398"/>
      <w:r/>
      <w:r/>
    </w:p>
    <w:p>
      <w:pPr>
        <w:pStyle w:val="1010"/>
        <w:rPr>
          <w:rFonts w:hint="eastAsia" w:ascii="宋体" w:hAnsi="宋体"/>
          <w:color w:val="auto"/>
        </w:rPr>
        <w:sectPr>
          <w:headerReference w:type="even" r:id="rId11"/>
          <w:footerReference w:type="default" r:id="rId16"/>
          <w:footnotePr/>
          <w:endnotePr/>
          <w:type w:val="nextPage"/>
          <w:pgSz w:w="11906" w:h="16838" w:orient="portrait"/>
          <w:pgMar w:top="1440" w:right="1558" w:bottom="1440" w:left="1797" w:header="851" w:footer="992" w:gutter="0"/>
          <w:cols w:num="1" w:sep="0" w:space="720" w:equalWidth="1"/>
          <w:docGrid w:linePitch="360"/>
        </w:sectPr>
      </w:pPr>
      <w:r>
        <w:rPr>
          <w:rFonts w:hint="eastAsia" w:ascii="宋体" w:hAnsi="宋体"/>
          <w:color w:val="auto"/>
        </w:rPr>
      </w:r>
      <w:r/>
    </w:p>
    <w:p>
      <w:pPr>
        <w:jc w:val="center"/>
        <w:spacing w:line="360" w:lineRule="auto"/>
        <w:rPr>
          <w:rFonts w:hint="eastAsia" w:ascii="宋体" w:hAnsi="宋体"/>
          <w:b/>
          <w:sz w:val="36"/>
          <w:szCs w:val="36"/>
        </w:rPr>
        <w:outlineLvl w:val="0"/>
      </w:pPr>
      <w:r/>
      <w:bookmarkStart w:id="401" w:name="_Toc152683409"/>
      <w:r/>
      <w:bookmarkStart w:id="402" w:name="_Toc152683569"/>
      <w:r/>
      <w:bookmarkStart w:id="403" w:name="_Toc99301426"/>
      <w:r/>
      <w:bookmarkEnd w:id="388"/>
      <w:r>
        <w:rPr>
          <w:rFonts w:ascii="宋体" w:hAnsi="宋体"/>
          <w:b/>
          <w:sz w:val="36"/>
          <w:szCs w:val="36"/>
        </w:rPr>
        <w:t xml:space="preserve">第七章</w:t>
      </w:r>
      <w:r>
        <w:rPr>
          <w:rFonts w:hint="eastAsia" w:ascii="宋体" w:hAnsi="宋体"/>
          <w:b/>
          <w:sz w:val="36"/>
          <w:szCs w:val="36"/>
        </w:rPr>
        <w:t xml:space="preserve">   投标文件的组成及提交须知</w:t>
      </w:r>
      <w:bookmarkEnd w:id="401"/>
      <w:r/>
      <w:bookmarkEnd w:id="402"/>
      <w:r/>
      <w:r/>
    </w:p>
    <w:tbl>
      <w:tblPr>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50"/>
        <w:gridCol w:w="2360"/>
        <w:gridCol w:w="6185"/>
      </w:tblGrid>
      <w:tr>
        <w:trPr>
          <w:jc w:val="center"/>
          <w:trHeight w:val="231"/>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rPr>
                <w:rFonts w:hint="eastAsia" w:ascii="宋体" w:hAnsi="宋体" w:cs="宋体"/>
                <w:b/>
                <w:szCs w:val="21"/>
              </w:rPr>
            </w:pPr>
            <w:r/>
            <w:bookmarkStart w:id="404" w:name="_Toc86202633"/>
            <w:r>
              <w:rPr>
                <w:rFonts w:hint="eastAsia" w:ascii="宋体" w:hAnsi="宋体" w:cs="宋体"/>
                <w:b/>
                <w:szCs w:val="21"/>
              </w:rPr>
              <w:t xml:space="preserve">名称</w:t>
            </w:r>
            <w:bookmarkEnd w:id="404"/>
            <w:r/>
            <w:r/>
          </w:p>
        </w:tc>
        <w:tc>
          <w:tcPr>
            <w:tcBorders>
              <w:top w:val="single" w:color="auto" w:sz="4" w:space="0"/>
              <w:left w:val="none" w:color="000000" w:sz="4" w:space="0"/>
              <w:bottom w:val="single" w:color="auto" w:sz="4" w:space="0"/>
              <w:right w:val="single" w:color="auto" w:sz="4" w:space="0"/>
            </w:tcBorders>
            <w:tcW w:w="2360"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相应内容</w:t>
            </w:r>
            <w:r/>
          </w:p>
        </w:tc>
      </w:tr>
      <w:tr>
        <w:trPr>
          <w:jc w:val="center"/>
          <w:trHeight w:val="215"/>
        </w:trPr>
        <w:tc>
          <w:tcPr>
            <w:tcBorders>
              <w:top w:val="none" w:color="000000" w:sz="4" w:space="0"/>
              <w:left w:val="single" w:color="auto" w:sz="4" w:space="0"/>
              <w:right w:val="single" w:color="auto"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rPr>
              <w:t xml:space="preserve">投标文件组 成</w:t>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基本目录</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jc w:val="center"/>
          <w:trHeight w:val="237"/>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jc w:val="center"/>
          <w:trHeight w:val="281"/>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rPr>
              <w:t xml:space="preserve">）</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jc w:val="center"/>
          <w:trHeight w:val="406"/>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资格条件</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b/>
                <w:bCs/>
                <w:szCs w:val="21"/>
              </w:rPr>
            </w:pPr>
            <w:r>
              <w:rPr>
                <w:rFonts w:hint="eastAsia" w:ascii="宋体" w:hAnsi="宋体" w:cs="宋体"/>
                <w:b/>
                <w:bCs/>
                <w:szCs w:val="21"/>
              </w:rPr>
              <w:t xml:space="preserve">△法人授权书</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经“信用中国”网站查询未被列入信用记录失信被执行人、重大税收违法失信主体名单、政府采购严重违法失信行为记录名单</w:t>
            </w:r>
            <w:r/>
          </w:p>
        </w:tc>
      </w:tr>
      <w:tr>
        <w:trPr>
          <w:jc w:val="center"/>
          <w:trHeight w:val="299"/>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jc w:val="center"/>
          <w:trHeight w:val="275"/>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jc w:val="center"/>
          <w:trHeight w:val="395"/>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△落实政府采购政策需满足的资格条件（详见第一章“投标邀请”）：</w:t>
            </w:r>
            <w:r>
              <w:rPr>
                <w:rFonts w:ascii="宋体" w:hAnsi="宋体"/>
                <w:b/>
                <w:bCs/>
              </w:rPr>
              <w:t xml:space="preserve">如采购公告中明确专门面向中小/小</w:t>
            </w:r>
            <w:r>
              <w:rPr>
                <w:rFonts w:ascii="宋体" w:hAnsi="宋体"/>
                <w:b/>
                <w:bCs/>
              </w:rPr>
              <w:t xml:space="preserve">微企业</w:t>
            </w:r>
            <w:r>
              <w:rPr>
                <w:rFonts w:ascii="宋体" w:hAnsi="宋体"/>
                <w:b/>
                <w:bCs/>
              </w:rPr>
              <w:t xml:space="preserve">采购，须按要求提供中小企业声明函</w:t>
            </w:r>
            <w:r/>
          </w:p>
        </w:tc>
      </w:tr>
      <w:tr>
        <w:trPr>
          <w:jc w:val="center"/>
          <w:trHeight w:val="315"/>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360"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资格审查”—“第二节 资格审查要求”）：</w:t>
            </w:r>
            <w:r/>
          </w:p>
        </w:tc>
      </w:tr>
      <w:tr>
        <w:trPr>
          <w:jc w:val="center"/>
          <w:trHeight w:val="9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符合条件</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jc w:val="center"/>
          <w:trHeight w:val="28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Align w:val="center"/>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*报价明细表</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360"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*投标文件有效性</w:t>
            </w:r>
            <w:r>
              <w:rPr>
                <w:rFonts w:hint="eastAsia" w:ascii="宋体" w:hAnsi="宋体" w:cs="宋体"/>
                <w:b/>
                <w:bCs/>
                <w:szCs w:val="21"/>
              </w:rPr>
              <w:t xml:space="preserve">（根据采购文件要求填写，如采购文件无相关要求，此条可不填写）</w:t>
            </w:r>
            <w:r/>
          </w:p>
        </w:tc>
      </w:tr>
      <w:tr>
        <w:trPr>
          <w:jc w:val="center"/>
          <w:trHeight w:val="533"/>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综合评审评分项</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采用综合评分法的项目，每项评分材料按第五章“评标方法和评标标准”评分细则中对应评分项目（或数字编号）分别上传。</w:t>
            </w:r>
            <w:r/>
          </w:p>
        </w:tc>
      </w:tr>
      <w:tr>
        <w:trPr>
          <w:jc w:val="center"/>
          <w:trHeight w:val="533"/>
        </w:trPr>
        <w:tc>
          <w:tcPr>
            <w:tcBorders>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价格折扣文件格式</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企业报价折扣证明（中小企业声明函或监狱企业证明或残疾人福利性单位声明函）</w:t>
            </w:r>
            <w:r/>
          </w:p>
        </w:tc>
      </w:tr>
      <w:tr>
        <w:trPr>
          <w:jc w:val="cente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hint="eastAsia" w:ascii="宋体" w:hAnsi="宋体" w:cs="宋体"/>
                <w:szCs w:val="21"/>
              </w:rPr>
            </w:pPr>
            <w:r>
              <w:rPr>
                <w:rFonts w:hint="eastAsia" w:ascii="宋体" w:hAnsi="宋体" w:cs="宋体"/>
                <w:b/>
                <w:szCs w:val="21"/>
              </w:rPr>
              <w:t xml:space="preserve">投标文件提交须知</w:t>
            </w:r>
            <w:r/>
          </w:p>
        </w:tc>
        <w:tc>
          <w:tcPr>
            <w:gridSpan w:val="2"/>
            <w:tcBorders>
              <w:top w:val="single" w:color="auto" w:sz="4" w:space="0"/>
              <w:left w:val="none" w:color="000000" w:sz="4" w:space="0"/>
              <w:bottom w:val="single" w:color="auto" w:sz="4" w:space="0"/>
              <w:right w:val="single" w:color="auto" w:sz="4" w:space="0"/>
            </w:tcBorders>
            <w:tcW w:w="8545" w:type="dxa"/>
            <w:vAlign w:val="center"/>
            <w:textDirection w:val="lrTb"/>
            <w:noWrap w:val="false"/>
          </w:tcPr>
          <w:p>
            <w:pPr>
              <w:jc w:val="left"/>
              <w:keepNext/>
              <w:spacing w:line="400" w:lineRule="exact"/>
              <w:rPr>
                <w:rFonts w:hint="eastAsia" w:ascii="宋体" w:hAnsi="宋体" w:cs="宋体"/>
                <w:b/>
                <w:bCs/>
                <w:szCs w:val="21"/>
                <w:u w:val="single"/>
              </w:rPr>
              <w:outlineLvl w:val="0"/>
            </w:pPr>
            <w:r/>
            <w:bookmarkStart w:id="405" w:name="_Toc152683410"/>
            <w:r/>
            <w:bookmarkStart w:id="406" w:name="_Toc152683570"/>
            <w:r>
              <w:rPr>
                <w:rFonts w:hint="eastAsia" w:ascii="宋体" w:hAnsi="宋体" w:cs="宋体"/>
                <w:b/>
                <w:bCs/>
                <w:szCs w:val="21"/>
                <w:u w:val="single"/>
              </w:rPr>
              <w:t xml:space="preserve">1.本部分内容仅列明格式材料要求，不代表所有列出格式的材料必须全部提交，具体提交以采购文件规定的资格条件、评分标准要求及采购文件给定格式等内容为准。</w:t>
            </w:r>
            <w:bookmarkEnd w:id="405"/>
            <w:r/>
            <w:bookmarkEnd w:id="406"/>
            <w:r/>
            <w:r/>
          </w:p>
          <w:p>
            <w:pPr>
              <w:jc w:val="left"/>
              <w:keepNext/>
              <w:spacing w:line="400" w:lineRule="exact"/>
              <w:rPr>
                <w:rFonts w:hint="eastAsia" w:ascii="宋体" w:hAnsi="宋体" w:cs="宋体"/>
                <w:b/>
                <w:bCs/>
                <w:szCs w:val="21"/>
                <w:u w:val="single"/>
              </w:rPr>
              <w:outlineLvl w:val="0"/>
            </w:pPr>
            <w:r/>
            <w:bookmarkStart w:id="407" w:name="_Toc152683411"/>
            <w:r/>
            <w:bookmarkStart w:id="408" w:name="_Toc152683571"/>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”提交，将作资格审查不通过处理，带“*”项材料如未按要求提交，将作无效投标处理。</w:t>
            </w:r>
            <w:bookmarkEnd w:id="407"/>
            <w:r/>
            <w:bookmarkEnd w:id="408"/>
            <w:r/>
            <w:r/>
          </w:p>
          <w:p>
            <w:pPr>
              <w:jc w:val="left"/>
              <w:keepNext/>
              <w:spacing w:line="400" w:lineRule="exact"/>
              <w:rPr>
                <w:rFonts w:hint="eastAsia" w:ascii="宋体" w:hAnsi="宋体" w:cs="宋体"/>
                <w:b/>
                <w:bCs/>
                <w:szCs w:val="21"/>
                <w:u w:val="single"/>
              </w:rPr>
              <w:outlineLvl w:val="0"/>
            </w:pPr>
            <w:r/>
            <w:bookmarkStart w:id="409" w:name="_Toc152683412"/>
            <w:r/>
            <w:bookmarkStart w:id="410" w:name="_Toc152683572"/>
            <w:r>
              <w:rPr>
                <w:rFonts w:hint="eastAsia" w:ascii="宋体" w:hAnsi="宋体" w:cs="宋体"/>
                <w:b/>
                <w:bCs/>
                <w:szCs w:val="21"/>
                <w:u w:val="single"/>
              </w:rPr>
              <w:t xml:space="preserve">3.投标人应严格按照顺序及要求对应上传投标文件，混乱的编排、上传、文件资料不清晰可辨导致投标文件被误读或查找不到相应内容，将导致资格审查不通过、评分项不得分、无效投标等严重后果。</w:t>
            </w:r>
            <w:bookmarkEnd w:id="409"/>
            <w:r/>
            <w:bookmarkEnd w:id="410"/>
            <w:r/>
            <w:r/>
          </w:p>
          <w:p>
            <w:pPr>
              <w:jc w:val="left"/>
              <w:keepNext/>
              <w:spacing w:line="400" w:lineRule="exact"/>
              <w:rPr>
                <w:rFonts w:hint="eastAsia" w:ascii="宋体" w:hAnsi="宋体" w:cs="宋体"/>
                <w:b/>
                <w:bCs/>
                <w:szCs w:val="21"/>
                <w:u w:val="single"/>
              </w:rPr>
              <w:outlineLvl w:val="0"/>
            </w:pPr>
            <w:r/>
            <w:bookmarkStart w:id="411" w:name="_Toc152683413"/>
            <w:r/>
            <w:bookmarkStart w:id="412" w:name="_Toc152683573"/>
            <w:r>
              <w:rPr>
                <w:rFonts w:hint="eastAsia" w:ascii="宋体" w:hAnsi="宋体" w:cs="宋体"/>
                <w:b/>
                <w:bCs/>
                <w:szCs w:val="21"/>
                <w:u w:val="single"/>
              </w:rPr>
              <w:t xml:space="preserve">4.投标文件应按照采购文件要求的格式填写，无相应内容填写可填写“无”等明确的回答。</w:t>
            </w:r>
            <w:bookmarkEnd w:id="411"/>
            <w:r/>
            <w:bookmarkEnd w:id="412"/>
            <w:r/>
            <w:r/>
          </w:p>
          <w:p>
            <w:pPr>
              <w:jc w:val="left"/>
              <w:keepNext/>
              <w:spacing w:line="400" w:lineRule="exact"/>
              <w:rPr>
                <w:rFonts w:hint="eastAsia" w:ascii="宋体" w:hAnsi="宋体" w:cs="宋体"/>
                <w:b/>
                <w:szCs w:val="21"/>
              </w:rPr>
              <w:outlineLvl w:val="0"/>
            </w:pPr>
            <w:r/>
            <w:bookmarkStart w:id="413" w:name="_Toc152683414"/>
            <w:r/>
            <w:bookmarkStart w:id="414" w:name="_Toc152683574"/>
            <w:r>
              <w:rPr>
                <w:rFonts w:hint="eastAsia" w:ascii="宋体" w:hAnsi="宋体" w:cs="宋体"/>
                <w:b/>
                <w:bCs/>
                <w:szCs w:val="21"/>
                <w:u w:val="single"/>
              </w:rPr>
              <w:t xml:space="preserve">5.投标文件所附格式中要求填写的全部信息都必须正面回答并保证是真实准确的。</w:t>
            </w:r>
            <w:bookmarkEnd w:id="413"/>
            <w:r/>
            <w:bookmarkEnd w:id="414"/>
            <w:r/>
            <w:r/>
          </w:p>
        </w:tc>
      </w:tr>
    </w:tbl>
    <w:p>
      <w:pPr>
        <w:pStyle w:val="1010"/>
        <w:rPr>
          <w:rFonts w:hint="eastAsia"/>
          <w:color w:val="auto"/>
        </w:rPr>
      </w:pPr>
      <w:r>
        <w:rPr>
          <w:rFonts w:hint="eastAsia"/>
          <w:color w:val="auto"/>
        </w:rPr>
        <w:br w:type="page" w:clear="all"/>
      </w:r>
      <w:r/>
    </w:p>
    <w:p>
      <w:pPr>
        <w:jc w:val="center"/>
        <w:spacing w:line="360" w:lineRule="auto"/>
        <w:rPr>
          <w:rFonts w:hint="eastAsia" w:ascii="宋体" w:hAnsi="宋体"/>
          <w:b/>
          <w:sz w:val="24"/>
        </w:rPr>
        <w:outlineLvl w:val="0"/>
      </w:pPr>
      <w:r/>
      <w:bookmarkStart w:id="415" w:name="_Toc152683415"/>
      <w:r/>
      <w:bookmarkStart w:id="416" w:name="_Toc152683575"/>
      <w:r>
        <w:rPr>
          <w:rFonts w:ascii="宋体" w:hAnsi="宋体"/>
          <w:b/>
          <w:sz w:val="36"/>
          <w:szCs w:val="36"/>
        </w:rPr>
        <w:t xml:space="preserve">第</w:t>
      </w:r>
      <w:r>
        <w:rPr>
          <w:rFonts w:hint="eastAsia" w:ascii="宋体" w:hAnsi="宋体"/>
          <w:b/>
          <w:sz w:val="36"/>
          <w:szCs w:val="36"/>
        </w:rPr>
        <w:t xml:space="preserve">八</w:t>
      </w:r>
      <w:r>
        <w:rPr>
          <w:rFonts w:ascii="宋体" w:hAnsi="宋体"/>
          <w:b/>
          <w:sz w:val="36"/>
          <w:szCs w:val="36"/>
        </w:rPr>
        <w:t xml:space="preserve">章   投标文件格式</w:t>
      </w:r>
      <w:bookmarkEnd w:id="403"/>
      <w:r/>
      <w:bookmarkEnd w:id="415"/>
      <w:r/>
      <w:bookmarkEnd w:id="416"/>
      <w:r/>
      <w:r/>
    </w:p>
    <w:p>
      <w:pPr>
        <w:ind w:left="142"/>
        <w:spacing w:line="360" w:lineRule="auto"/>
        <w:tabs>
          <w:tab w:val="left" w:pos="900" w:leader="none"/>
          <w:tab w:val="left" w:pos="1980" w:leader="none"/>
        </w:tabs>
        <w:rPr>
          <w:rFonts w:hint="eastAsia" w:ascii="宋体" w:hAnsi="宋体"/>
          <w:sz w:val="24"/>
        </w:rPr>
      </w:pPr>
      <w:r>
        <w:rPr>
          <w:rFonts w:ascii="宋体" w:hAnsi="宋体"/>
          <w:b/>
          <w:sz w:val="24"/>
        </w:rPr>
        <w:t xml:space="preserve">投标人编制文件须知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1、投标人按照本部分的顺序编制投标文件（资格证明文件）、投标文件（商务技术文件），编制中涉及格式资料的，应按照本部</w:t>
      </w:r>
      <w:r>
        <w:rPr>
          <w:rFonts w:ascii="宋体" w:hAnsi="宋体"/>
          <w:sz w:val="24"/>
        </w:rPr>
        <w:t xml:space="preserve">分提供</w:t>
      </w:r>
      <w:r>
        <w:rPr>
          <w:rFonts w:ascii="宋体" w:hAnsi="宋体"/>
          <w:sz w:val="24"/>
        </w:rPr>
        <w:t xml:space="preserve">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w:t>
      </w:r>
      <w:r>
        <w:rPr>
          <w:rFonts w:ascii="宋体" w:hAnsi="宋体"/>
          <w:sz w:val="24"/>
        </w:rPr>
        <w:t xml:space="preserve">不</w:t>
      </w:r>
      <w:r>
        <w:rPr>
          <w:rFonts w:ascii="宋体" w:hAnsi="宋体"/>
          <w:sz w:val="24"/>
        </w:rPr>
        <w:t xml:space="preserve">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pStyle w:val="1010"/>
        <w:rPr>
          <w:rFonts w:hint="eastAsia"/>
          <w:color w:val="auto"/>
        </w:rPr>
      </w:pPr>
      <w:r>
        <w:rPr>
          <w:rFonts w:hint="eastAsia"/>
          <w:color w:val="auto"/>
        </w:rPr>
        <w:br w:type="page" w:clear="all"/>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jc w:val="center"/>
        <w:spacing w:line="360" w:lineRule="auto"/>
        <w:rPr>
          <w:rFonts w:hint="eastAsia" w:ascii="宋体" w:hAnsi="宋体"/>
          <w:b/>
          <w:sz w:val="24"/>
        </w:rPr>
        <w:outlineLvl w:val="1"/>
      </w:pPr>
      <w:r>
        <w:rPr>
          <w:rFonts w:ascii="宋体" w:hAnsi="宋体"/>
          <w:b/>
          <w:spacing w:val="20"/>
          <w:sz w:val="24"/>
        </w:rPr>
        <w:t xml:space="preserve">一</w:t>
      </w:r>
      <w:r>
        <w:rPr>
          <w:rFonts w:hint="eastAsia" w:ascii="宋体" w:hAnsi="宋体"/>
          <w:b/>
          <w:spacing w:val="20"/>
          <w:sz w:val="24"/>
        </w:rPr>
        <w:t xml:space="preserve">、</w:t>
      </w:r>
      <w:r>
        <w:rPr>
          <w:rFonts w:ascii="宋体" w:hAnsi="宋体"/>
          <w:b/>
          <w:spacing w:val="20"/>
          <w:sz w:val="24"/>
        </w:rPr>
        <w:t xml:space="preserve">投标文件</w:t>
      </w:r>
      <w:r>
        <w:rPr>
          <w:rFonts w:ascii="宋体" w:hAnsi="宋体"/>
          <w:b/>
          <w:sz w:val="24"/>
        </w:rPr>
        <w:t xml:space="preserve">封面</w:t>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spacing w:val="60"/>
          <w:sz w:val="24"/>
        </w:rPr>
      </w:pPr>
      <w:r>
        <w:rPr>
          <w:rFonts w:hint="eastAsia" w:ascii="宋体" w:hAnsi="宋体"/>
          <w:b/>
          <w:spacing w:val="60"/>
          <w:sz w:val="24"/>
        </w:rPr>
      </w:r>
      <w:r/>
    </w:p>
    <w:p>
      <w:pPr>
        <w:jc w:val="center"/>
        <w:spacing w:line="360" w:lineRule="auto"/>
        <w:rPr>
          <w:rFonts w:hint="eastAsia" w:ascii="宋体" w:hAnsi="宋体"/>
          <w:b/>
          <w:spacing w:val="60"/>
          <w:sz w:val="40"/>
          <w:szCs w:val="40"/>
        </w:rPr>
      </w:pPr>
      <w:r>
        <w:rPr>
          <w:rFonts w:ascii="宋体" w:hAnsi="宋体"/>
          <w:b/>
          <w:spacing w:val="60"/>
          <w:sz w:val="40"/>
          <w:szCs w:val="40"/>
        </w:rPr>
        <w:t xml:space="preserve">投 标 文 件</w:t>
      </w:r>
      <w:r/>
    </w:p>
    <w:p>
      <w:pPr>
        <w:ind w:firstLine="541"/>
        <w:spacing w:line="360" w:lineRule="auto"/>
        <w:rPr>
          <w:rFonts w:hint="eastAsia" w:ascii="宋体" w:hAnsi="宋体"/>
          <w:b/>
          <w:spacing w:val="60"/>
          <w:sz w:val="24"/>
        </w:rPr>
      </w:pPr>
      <w:r>
        <w:rPr>
          <w:rFonts w:hint="eastAsia" w:ascii="宋体" w:hAnsi="宋体"/>
          <w:b/>
          <w:spacing w:val="60"/>
          <w:sz w:val="24"/>
        </w:rPr>
      </w:r>
      <w:r/>
    </w:p>
    <w:p>
      <w:pPr>
        <w:ind w:firstLine="541"/>
        <w:spacing w:line="360" w:lineRule="auto"/>
        <w:rPr>
          <w:rFonts w:hint="eastAsia" w:ascii="宋体" w:hAnsi="宋体"/>
          <w:b/>
          <w:spacing w:val="60"/>
          <w:sz w:val="24"/>
        </w:rPr>
      </w:pPr>
      <w:r>
        <w:rPr>
          <w:rFonts w:hint="eastAsia" w:ascii="宋体" w:hAnsi="宋体"/>
          <w:b/>
          <w:spacing w:val="60"/>
          <w:sz w:val="24"/>
        </w:rPr>
      </w:r>
      <w:r/>
    </w:p>
    <w:p>
      <w:pPr>
        <w:ind w:firstLine="541"/>
        <w:spacing w:line="360" w:lineRule="auto"/>
        <w:rPr>
          <w:rFonts w:hint="eastAsia" w:ascii="宋体" w:hAnsi="宋体"/>
          <w:b/>
          <w:spacing w:val="60"/>
          <w:sz w:val="24"/>
        </w:rPr>
      </w:pPr>
      <w:r>
        <w:rPr>
          <w:rFonts w:hint="eastAsia" w:ascii="宋体" w:hAnsi="宋体"/>
          <w:b/>
          <w:spacing w:val="60"/>
          <w:sz w:val="24"/>
        </w:rPr>
      </w:r>
      <w:r/>
    </w:p>
    <w:p>
      <w:pPr>
        <w:ind w:firstLine="541"/>
        <w:spacing w:line="360" w:lineRule="auto"/>
        <w:rPr>
          <w:rFonts w:hint="eastAsia" w:ascii="宋体" w:hAnsi="宋体"/>
          <w:b/>
          <w:spacing w:val="60"/>
          <w:sz w:val="24"/>
        </w:rPr>
      </w:pPr>
      <w:r>
        <w:rPr>
          <w:rFonts w:hint="eastAsia" w:ascii="宋体" w:hAnsi="宋体"/>
          <w:b/>
          <w:spacing w:val="60"/>
          <w:sz w:val="24"/>
        </w:rPr>
      </w:r>
      <w:r/>
    </w:p>
    <w:p>
      <w:pPr>
        <w:ind w:firstLine="541"/>
        <w:spacing w:line="360" w:lineRule="auto"/>
        <w:rPr>
          <w:rFonts w:hint="eastAsia" w:ascii="宋体" w:hAnsi="宋体"/>
          <w:b/>
          <w:spacing w:val="60"/>
          <w:sz w:val="24"/>
        </w:rPr>
      </w:pPr>
      <w:r>
        <w:rPr>
          <w:rFonts w:hint="eastAsia" w:ascii="宋体" w:hAnsi="宋体"/>
          <w:b/>
          <w:spacing w:val="60"/>
          <w:sz w:val="24"/>
        </w:rPr>
      </w:r>
      <w:r/>
    </w:p>
    <w:p>
      <w:pPr>
        <w:ind w:firstLine="541"/>
        <w:spacing w:line="360" w:lineRule="auto"/>
        <w:rPr>
          <w:rFonts w:hint="eastAsia" w:ascii="宋体" w:hAnsi="宋体"/>
          <w:b/>
          <w:spacing w:val="60"/>
          <w:sz w:val="24"/>
        </w:rPr>
      </w:pPr>
      <w:r>
        <w:rPr>
          <w:rFonts w:hint="eastAsia" w:ascii="宋体" w:hAnsi="宋体"/>
          <w:b/>
          <w:spacing w:val="60"/>
          <w:sz w:val="24"/>
        </w:rPr>
      </w:r>
      <w:r/>
    </w:p>
    <w:p>
      <w:pPr>
        <w:ind w:firstLine="541"/>
        <w:spacing w:line="360" w:lineRule="auto"/>
        <w:rPr>
          <w:rFonts w:hint="eastAsia" w:ascii="宋体" w:hAnsi="宋体"/>
          <w:b/>
          <w:spacing w:val="60"/>
          <w:sz w:val="24"/>
        </w:rPr>
      </w:pPr>
      <w:r>
        <w:rPr>
          <w:rFonts w:hint="eastAsia" w:ascii="宋体" w:hAnsi="宋体"/>
          <w:b/>
          <w:spacing w:val="60"/>
          <w:sz w:val="24"/>
        </w:rPr>
      </w:r>
      <w:r/>
    </w:p>
    <w:p>
      <w:pPr>
        <w:ind w:firstLine="541"/>
        <w:spacing w:line="360" w:lineRule="auto"/>
        <w:rPr>
          <w:rFonts w:hint="eastAsia" w:ascii="宋体" w:hAnsi="宋体"/>
          <w:b/>
          <w:spacing w:val="60"/>
          <w:sz w:val="24"/>
        </w:rPr>
      </w:pPr>
      <w:r>
        <w:rPr>
          <w:rFonts w:hint="eastAsia" w:ascii="宋体" w:hAnsi="宋体"/>
          <w:b/>
          <w:spacing w:val="60"/>
          <w:sz w:val="24"/>
        </w:rPr>
      </w:r>
      <w:r/>
    </w:p>
    <w:p>
      <w:pPr>
        <w:ind w:firstLine="541"/>
        <w:spacing w:line="360" w:lineRule="auto"/>
        <w:rPr>
          <w:rFonts w:hint="eastAsia" w:ascii="宋体" w:hAnsi="宋体"/>
          <w:b/>
          <w:spacing w:val="60"/>
          <w:sz w:val="24"/>
        </w:rPr>
      </w:pPr>
      <w:r>
        <w:rPr>
          <w:rFonts w:hint="eastAsia" w:ascii="宋体" w:hAnsi="宋体"/>
          <w:b/>
          <w:spacing w:val="60"/>
          <w:sz w:val="24"/>
        </w:rPr>
      </w:r>
      <w:r/>
    </w:p>
    <w:p>
      <w:pPr>
        <w:ind w:firstLine="541"/>
        <w:spacing w:line="360" w:lineRule="auto"/>
        <w:rPr>
          <w:rFonts w:hint="eastAsia" w:ascii="宋体" w:hAnsi="宋体"/>
          <w:b/>
          <w:spacing w:val="60"/>
          <w:sz w:val="24"/>
        </w:rPr>
      </w:pPr>
      <w:r>
        <w:rPr>
          <w:rFonts w:hint="eastAsia" w:ascii="宋体" w:hAnsi="宋体"/>
          <w:b/>
          <w:spacing w:val="60"/>
          <w:sz w:val="24"/>
        </w:rPr>
      </w:r>
      <w:r/>
    </w:p>
    <w:p>
      <w:pPr>
        <w:ind w:firstLine="541"/>
        <w:spacing w:line="360" w:lineRule="auto"/>
        <w:rPr>
          <w:rFonts w:hint="eastAsia" w:ascii="宋体" w:hAnsi="宋体"/>
          <w:b/>
          <w:spacing w:val="60"/>
          <w:sz w:val="24"/>
        </w:rPr>
      </w:pPr>
      <w:r>
        <w:rPr>
          <w:rFonts w:hint="eastAsia" w:ascii="宋体" w:hAnsi="宋体"/>
          <w:b/>
          <w:spacing w:val="60"/>
          <w:sz w:val="24"/>
        </w:rPr>
      </w:r>
      <w:r/>
    </w:p>
    <w:p>
      <w:pPr>
        <w:ind w:firstLine="1446"/>
        <w:spacing w:line="360" w:lineRule="auto"/>
        <w:rPr>
          <w:rFonts w:hint="eastAsia" w:ascii="宋体" w:hAnsi="宋体"/>
          <w:b/>
          <w:sz w:val="36"/>
          <w:szCs w:val="36"/>
        </w:rPr>
      </w:pPr>
      <w:r>
        <w:rPr>
          <w:rFonts w:hint="eastAsia" w:ascii="宋体" w:hAnsi="宋体"/>
          <w:b/>
          <w:sz w:val="36"/>
          <w:szCs w:val="36"/>
        </w:rPr>
        <w:t xml:space="preserve">项 目 名 称：</w:t>
      </w:r>
      <w:r>
        <w:rPr>
          <w:rFonts w:hint="eastAsia" w:ascii="宋体" w:hAnsi="宋体"/>
          <w:b/>
          <w:sz w:val="36"/>
          <w:szCs w:val="36"/>
          <w:u w:val="single"/>
        </w:rPr>
        <w:t xml:space="preserve">        </w:t>
      </w:r>
      <w:r>
        <w:rPr>
          <w:rFonts w:hint="eastAsia" w:ascii="宋体" w:hAnsi="宋体"/>
          <w:b/>
          <w:sz w:val="36"/>
          <w:szCs w:val="36"/>
          <w:u w:val="single"/>
        </w:rPr>
        <w:t xml:space="preserve">  </w:t>
      </w:r>
      <w:r>
        <w:rPr>
          <w:rFonts w:hint="eastAsia" w:ascii="宋体" w:hAnsi="宋体"/>
          <w:b/>
          <w:sz w:val="36"/>
          <w:szCs w:val="36"/>
          <w:u w:val="single"/>
        </w:rPr>
        <w:t xml:space="preserve">       </w:t>
      </w:r>
      <w:r/>
    </w:p>
    <w:p>
      <w:pPr>
        <w:ind w:firstLine="1446"/>
        <w:spacing w:line="360" w:lineRule="auto"/>
        <w:rPr>
          <w:rFonts w:hint="eastAsia" w:ascii="宋体" w:hAnsi="宋体"/>
          <w:b/>
          <w:sz w:val="36"/>
          <w:szCs w:val="36"/>
          <w:u w:val="single"/>
        </w:rPr>
      </w:pPr>
      <w:r>
        <w:rPr>
          <w:rFonts w:hint="eastAsia" w:ascii="宋体" w:hAnsi="宋体"/>
          <w:b/>
          <w:sz w:val="36"/>
          <w:szCs w:val="36"/>
        </w:rPr>
        <w:t xml:space="preserve">项 目 编 号：</w:t>
      </w:r>
      <w:r>
        <w:rPr>
          <w:rFonts w:hint="eastAsia" w:ascii="宋体" w:hAnsi="宋体"/>
          <w:b/>
          <w:sz w:val="36"/>
          <w:szCs w:val="36"/>
          <w:u w:val="single"/>
        </w:rPr>
        <w:t xml:space="preserve">             </w:t>
      </w:r>
      <w:r>
        <w:rPr>
          <w:rFonts w:hint="eastAsia" w:ascii="宋体" w:hAnsi="宋体"/>
          <w:b/>
          <w:sz w:val="36"/>
          <w:szCs w:val="36"/>
          <w:u w:val="single"/>
        </w:rPr>
        <w:t xml:space="preserve">  </w:t>
      </w:r>
      <w:r>
        <w:rPr>
          <w:rFonts w:hint="eastAsia" w:ascii="宋体" w:hAnsi="宋体"/>
          <w:b/>
          <w:sz w:val="36"/>
          <w:szCs w:val="36"/>
          <w:u w:val="single"/>
        </w:rPr>
        <w:t xml:space="preserve">  </w:t>
      </w:r>
      <w:r/>
    </w:p>
    <w:p>
      <w:pPr>
        <w:ind w:firstLine="1446"/>
        <w:spacing w:line="360" w:lineRule="auto"/>
        <w:rPr>
          <w:rFonts w:hint="eastAsia" w:ascii="宋体" w:hAnsi="宋体"/>
          <w:b/>
          <w:sz w:val="36"/>
          <w:szCs w:val="36"/>
          <w:u w:val="single"/>
        </w:rPr>
      </w:pPr>
      <w:r>
        <w:rPr>
          <w:rFonts w:hint="eastAsia" w:ascii="宋体" w:hAnsi="宋体"/>
          <w:b/>
          <w:sz w:val="36"/>
          <w:szCs w:val="36"/>
        </w:rPr>
        <w:t xml:space="preserve">投标人名称 ：</w:t>
      </w:r>
      <w:r>
        <w:rPr>
          <w:rFonts w:hint="eastAsia" w:ascii="宋体" w:hAnsi="宋体"/>
          <w:b/>
          <w:sz w:val="36"/>
          <w:szCs w:val="36"/>
          <w:u w:val="single"/>
        </w:rPr>
        <w:t xml:space="preserve">（加盖CA电子公章）</w:t>
      </w:r>
      <w:r/>
    </w:p>
    <w:p>
      <w:pPr>
        <w:ind w:firstLine="1446"/>
        <w:spacing w:line="360" w:lineRule="auto"/>
        <w:rPr>
          <w:rFonts w:hint="eastAsia" w:ascii="宋体" w:hAnsi="宋体"/>
          <w:b/>
          <w:sz w:val="36"/>
          <w:szCs w:val="36"/>
        </w:rPr>
      </w:pPr>
      <w:r>
        <w:rPr>
          <w:rFonts w:hint="eastAsia" w:ascii="宋体" w:hAnsi="宋体"/>
          <w:b/>
          <w:sz w:val="36"/>
          <w:szCs w:val="36"/>
        </w:rPr>
        <w:t xml:space="preserve">日      期 ：</w:t>
      </w:r>
      <w:r>
        <w:rPr>
          <w:rFonts w:hint="eastAsia" w:ascii="宋体" w:hAnsi="宋体"/>
          <w:b/>
          <w:sz w:val="36"/>
          <w:szCs w:val="36"/>
          <w:u w:val="single"/>
        </w:rPr>
        <w:t xml:space="preserve">            </w:t>
      </w:r>
      <w:r>
        <w:rPr>
          <w:rFonts w:hint="eastAsia" w:ascii="宋体" w:hAnsi="宋体"/>
          <w:b/>
          <w:sz w:val="36"/>
          <w:szCs w:val="36"/>
          <w:u w:val="single"/>
        </w:rPr>
        <w:t xml:space="preserve">  </w:t>
      </w:r>
      <w:r>
        <w:rPr>
          <w:rFonts w:hint="eastAsia" w:ascii="宋体" w:hAnsi="宋体"/>
          <w:b/>
          <w:sz w:val="36"/>
          <w:szCs w:val="36"/>
          <w:u w:val="single"/>
        </w:rPr>
        <w:t xml:space="preserve">   </w:t>
      </w:r>
      <w:r/>
    </w:p>
    <w:p>
      <w:pPr>
        <w:jc w:val="center"/>
        <w:spacing w:line="360" w:lineRule="auto"/>
        <w:rPr>
          <w:rFonts w:hint="eastAsia" w:ascii="宋体" w:hAnsi="宋体"/>
          <w:b/>
          <w:sz w:val="24"/>
        </w:rPr>
      </w:pPr>
      <w:r>
        <w:rPr>
          <w:rFonts w:hint="eastAsia" w:ascii="宋体" w:hAnsi="宋体"/>
          <w:b/>
          <w:sz w:val="24"/>
        </w:rPr>
      </w:r>
      <w:r/>
    </w:p>
    <w:p>
      <w:pPr>
        <w:jc w:val="center"/>
        <w:spacing w:line="360" w:lineRule="auto"/>
        <w:rPr>
          <w:rFonts w:hint="eastAsia" w:ascii="宋体" w:hAnsi="宋体"/>
          <w:b/>
          <w:spacing w:val="20"/>
          <w:sz w:val="24"/>
        </w:rPr>
        <w:outlineLvl w:val="1"/>
      </w:pPr>
      <w:r>
        <w:rPr>
          <w:rFonts w:ascii="宋体" w:hAnsi="宋体"/>
          <w:b/>
          <w:spacing w:val="20"/>
          <w:sz w:val="24"/>
        </w:rPr>
        <w:br w:type="page" w:clear="all"/>
      </w:r>
      <w:r>
        <w:rPr>
          <w:rFonts w:hint="eastAsia" w:ascii="宋体" w:hAnsi="宋体"/>
          <w:b/>
          <w:spacing w:val="20"/>
          <w:sz w:val="24"/>
        </w:rPr>
        <w:t xml:space="preserve">二、开标</w:t>
      </w:r>
      <w:r>
        <w:rPr>
          <w:rFonts w:ascii="宋体" w:hAnsi="宋体"/>
          <w:b/>
          <w:spacing w:val="20"/>
          <w:sz w:val="24"/>
        </w:rPr>
        <w:t xml:space="preserve">一览表</w:t>
      </w:r>
      <w:r>
        <w:rPr>
          <w:rFonts w:ascii="宋体" w:hAnsi="宋体"/>
          <w:b/>
          <w:spacing w:val="20"/>
          <w:sz w:val="24"/>
        </w:rPr>
        <w:t xml:space="preserve">（实质性格式）</w:t>
      </w:r>
      <w:r/>
    </w:p>
    <w:p>
      <w:pPr>
        <w:pStyle w:val="1030"/>
        <w:ind w:firstLine="723"/>
        <w:spacing w:line="360" w:lineRule="auto"/>
        <w:rPr>
          <w:rFonts w:hint="eastAsia"/>
          <w:b/>
        </w:rPr>
      </w:pPr>
      <w:r>
        <w:rPr>
          <w:rFonts w:hint="eastAsia"/>
          <w:b/>
        </w:rPr>
        <w:t xml:space="preserve">投标人在提交投标文件时，应按照投标工具（</w:t>
      </w:r>
      <w:r>
        <w:rPr>
          <w:rFonts w:hint="eastAsia"/>
          <w:b/>
        </w:rPr>
        <w:t xml:space="preserve">苏</w:t>
      </w:r>
      <w:r>
        <w:rPr>
          <w:rFonts w:hint="eastAsia"/>
          <w:b/>
        </w:rPr>
        <w:t xml:space="preserve">采</w:t>
      </w:r>
      <w:r>
        <w:rPr>
          <w:rFonts w:hint="eastAsia"/>
          <w:b/>
        </w:rPr>
        <w:t xml:space="preserve">云</w:t>
      </w:r>
      <w:r>
        <w:rPr>
          <w:rFonts w:hint="eastAsia"/>
          <w:b/>
        </w:rPr>
        <w:t xml:space="preserve">客户端）的提示流程编制提交开标一览表，开标一览表格式以投标工具中的为准。</w:t>
      </w:r>
      <w:r/>
    </w:p>
    <w:p>
      <w:pPr>
        <w:ind w:firstLine="723"/>
        <w:jc w:val="left"/>
        <w:spacing w:line="360" w:lineRule="auto"/>
        <w:widowControl/>
        <w:rPr>
          <w:rFonts w:hint="eastAsia" w:ascii="宋体" w:hAnsi="宋体"/>
          <w:b/>
          <w:sz w:val="24"/>
        </w:rPr>
      </w:pPr>
      <w:r>
        <w:rPr>
          <w:rFonts w:hint="eastAsia" w:ascii="宋体" w:hAnsi="宋体"/>
          <w:b/>
          <w:sz w:val="24"/>
        </w:rPr>
      </w:r>
      <w:r/>
    </w:p>
    <w:p>
      <w:pPr>
        <w:ind w:firstLine="723"/>
        <w:jc w:val="left"/>
        <w:spacing w:line="360" w:lineRule="auto"/>
        <w:widowControl/>
        <w:rPr>
          <w:rFonts w:hint="eastAsia" w:ascii="宋体" w:hAnsi="宋体"/>
          <w:b/>
          <w:sz w:val="24"/>
        </w:rPr>
      </w:pPr>
      <w:r>
        <w:rPr>
          <w:rFonts w:hint="eastAsia" w:ascii="宋体" w:hAnsi="宋体"/>
          <w:b/>
          <w:sz w:val="24"/>
        </w:rPr>
      </w:r>
      <w:r/>
    </w:p>
    <w:p>
      <w:pPr>
        <w:jc w:val="center"/>
        <w:spacing w:line="360" w:lineRule="auto"/>
        <w:rPr>
          <w:rFonts w:hint="eastAsia" w:ascii="宋体" w:hAnsi="宋体"/>
          <w:b/>
          <w:spacing w:val="20"/>
          <w:sz w:val="24"/>
        </w:rPr>
        <w:outlineLvl w:val="1"/>
      </w:pPr>
      <w:r/>
      <w:bookmarkStart w:id="417" w:name="_Toc152683416"/>
      <w:r/>
      <w:bookmarkStart w:id="418" w:name="_Toc152683576"/>
      <w:r>
        <w:rPr>
          <w:rFonts w:hint="eastAsia" w:ascii="宋体" w:hAnsi="宋体"/>
          <w:b/>
          <w:spacing w:val="20"/>
          <w:sz w:val="24"/>
        </w:rPr>
        <w:t xml:space="preserve">三、报价明细表</w:t>
      </w:r>
      <w:r>
        <w:rPr>
          <w:rFonts w:ascii="宋体" w:hAnsi="宋体"/>
          <w:b/>
          <w:spacing w:val="20"/>
          <w:sz w:val="24"/>
        </w:rPr>
        <w:t xml:space="preserve">（实质性格式）</w:t>
      </w:r>
      <w:bookmarkEnd w:id="417"/>
      <w:r/>
      <w:bookmarkEnd w:id="418"/>
      <w:r/>
      <w:r/>
    </w:p>
    <w:p>
      <w:pPr>
        <w:spacing w:line="360" w:lineRule="auto"/>
        <w:tabs>
          <w:tab w:val="left" w:pos="1800" w:leader="none"/>
          <w:tab w:val="left" w:pos="5580" w:leader="none"/>
        </w:tabs>
        <w:rPr>
          <w:rFonts w:hint="eastAsia" w:ascii="宋体" w:hAnsi="宋体"/>
          <w:sz w:val="24"/>
        </w:rPr>
      </w:pPr>
      <w:r>
        <w:rPr>
          <w:rFonts w:ascii="宋体" w:hAnsi="宋体"/>
          <w:sz w:val="24"/>
        </w:rPr>
        <w:t xml:space="preserve">项目编号：</w:t>
      </w:r>
      <w:r>
        <w:rPr>
          <w:rFonts w:hint="eastAsia" w:ascii="宋体" w:hAnsi="宋体"/>
          <w:sz w:val="24"/>
          <w:u w:val="single"/>
        </w:rPr>
        <w:t xml:space="preserve">          </w:t>
      </w:r>
      <w:r>
        <w:rPr>
          <w:rFonts w:ascii="宋体" w:hAnsi="宋体"/>
          <w:sz w:val="24"/>
        </w:rPr>
        <w:t xml:space="preserve"> 项目名称：</w:t>
      </w:r>
      <w:r>
        <w:rPr>
          <w:rFonts w:hint="eastAsia" w:ascii="宋体" w:hAnsi="宋体"/>
          <w:sz w:val="24"/>
          <w:u w:val="single"/>
        </w:rPr>
        <w:t xml:space="preserve">                    </w:t>
      </w:r>
      <w:r>
        <w:rPr>
          <w:rFonts w:ascii="宋体" w:hAnsi="宋体"/>
          <w:sz w:val="24"/>
        </w:rPr>
        <w:t xml:space="preserve">报价单位：人民币元</w:t>
      </w:r>
      <w:r/>
    </w:p>
    <w:tbl>
      <w:tblPr>
        <w:tblW w:w="87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7"/>
        <w:gridCol w:w="2302"/>
        <w:gridCol w:w="1219"/>
        <w:gridCol w:w="1214"/>
        <w:gridCol w:w="1634"/>
        <w:gridCol w:w="1458"/>
      </w:tblGrid>
      <w:tr>
        <w:trPr>
          <w:cantSplit/>
          <w:trHeight w:val="525"/>
        </w:trPr>
        <w:tc>
          <w:tcPr>
            <w:tcW w:w="95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序号</w:t>
            </w:r>
            <w:r/>
          </w:p>
        </w:tc>
        <w:tc>
          <w:tcPr>
            <w:tcW w:w="230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分项服务名称</w:t>
            </w:r>
            <w:r/>
          </w:p>
        </w:tc>
        <w:tc>
          <w:tcPr>
            <w:tcW w:w="121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单位</w:t>
            </w:r>
            <w:r/>
          </w:p>
        </w:tc>
        <w:tc>
          <w:tcPr>
            <w:tcW w:w="121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数量</w:t>
            </w:r>
            <w:r/>
          </w:p>
        </w:tc>
        <w:tc>
          <w:tcPr>
            <w:tcW w:w="163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单价</w:t>
            </w:r>
            <w:r/>
          </w:p>
        </w:tc>
        <w:tc>
          <w:tcPr>
            <w:tcW w:w="145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合价</w:t>
            </w:r>
            <w:r/>
          </w:p>
        </w:tc>
      </w:tr>
      <w:tr>
        <w:trPr>
          <w:cantSplit/>
          <w:trHeight w:val="816"/>
        </w:trPr>
        <w:tc>
          <w:tcPr>
            <w:tcW w:w="95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W w:w="230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1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1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63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5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cantSplit/>
          <w:trHeight w:val="828"/>
        </w:trPr>
        <w:tc>
          <w:tcPr>
            <w:tcW w:w="95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W w:w="230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1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1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63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5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cantSplit/>
          <w:trHeight w:val="840"/>
        </w:trPr>
        <w:tc>
          <w:tcPr>
            <w:tcW w:w="95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W w:w="230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1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1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63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5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cantSplit/>
          <w:trHeight w:val="762"/>
        </w:trPr>
        <w:tc>
          <w:tcPr>
            <w:tcW w:w="957"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w:t>
            </w:r>
            <w:r/>
          </w:p>
        </w:tc>
        <w:tc>
          <w:tcPr>
            <w:tcW w:w="2302"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w:t>
            </w:r>
            <w:r/>
          </w:p>
        </w:tc>
        <w:tc>
          <w:tcPr>
            <w:tcW w:w="121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1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63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5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r>
      <w:tr>
        <w:trPr>
          <w:cantSplit/>
          <w:trHeight w:val="972"/>
        </w:trPr>
        <w:tc>
          <w:tcPr>
            <w:gridSpan w:val="2"/>
            <w:tcW w:w="3259" w:type="dxa"/>
            <w:vAlign w:val="center"/>
            <w:textDirection w:val="lrTb"/>
            <w:noWrap w:val="false"/>
          </w:tcPr>
          <w:p>
            <w:pPr>
              <w:jc w:val="center"/>
              <w:spacing w:line="360" w:lineRule="auto"/>
              <w:rPr>
                <w:rFonts w:hint="eastAsia" w:ascii="宋体" w:hAnsi="宋体"/>
                <w:sz w:val="24"/>
              </w:rPr>
            </w:pPr>
            <w:r>
              <w:rPr>
                <w:rFonts w:hint="eastAsia" w:ascii="宋体" w:hAnsi="宋体" w:cs="宋体"/>
                <w:sz w:val="24"/>
              </w:rPr>
              <w:t xml:space="preserve">合计（元）</w:t>
            </w:r>
            <w:r/>
          </w:p>
        </w:tc>
        <w:tc>
          <w:tcPr>
            <w:gridSpan w:val="4"/>
            <w:tcW w:w="5525" w:type="dxa"/>
            <w:vAlign w:val="center"/>
            <w:textDirection w:val="lrTb"/>
            <w:noWrap w:val="false"/>
          </w:tcPr>
          <w:p>
            <w:pPr>
              <w:spacing w:line="360" w:lineRule="auto"/>
              <w:rPr>
                <w:rFonts w:hint="eastAsia" w:ascii="宋体" w:hAnsi="宋体"/>
                <w:sz w:val="24"/>
              </w:rPr>
            </w:pPr>
            <w:r>
              <w:rPr>
                <w:rFonts w:hint="eastAsia" w:ascii="宋体" w:hAnsi="宋体"/>
                <w:sz w:val="24"/>
              </w:rPr>
            </w:r>
            <w:r/>
          </w:p>
        </w:tc>
      </w:tr>
    </w:tbl>
    <w:p>
      <w:pPr>
        <w:ind w:firstLine="720"/>
        <w:spacing w:line="360" w:lineRule="auto"/>
        <w:tabs>
          <w:tab w:val="left" w:pos="1800" w:leader="none"/>
          <w:tab w:val="left" w:pos="5580" w:leader="none"/>
        </w:tabs>
        <w:rPr>
          <w:rFonts w:hint="eastAsia" w:ascii="宋体" w:hAnsi="宋体"/>
          <w:sz w:val="24"/>
        </w:rPr>
      </w:pPr>
      <w:r>
        <w:rPr>
          <w:rFonts w:hint="eastAsia" w:ascii="宋体" w:hAnsi="宋体"/>
          <w:sz w:val="24"/>
        </w:rPr>
      </w:r>
      <w:r/>
    </w:p>
    <w:p>
      <w:pPr>
        <w:spacing w:before="25" w:after="25" w:line="360" w:lineRule="auto"/>
        <w:rPr>
          <w:rFonts w:hint="eastAsia" w:ascii="宋体" w:hAnsi="宋体" w:cs="楷体"/>
          <w:sz w:val="24"/>
        </w:rPr>
      </w:pPr>
      <w:r>
        <w:rPr>
          <w:rFonts w:hint="eastAsia" w:ascii="宋体" w:hAnsi="宋体" w:cs="楷体"/>
          <w:sz w:val="24"/>
        </w:rPr>
      </w:r>
      <w:r/>
    </w:p>
    <w:p>
      <w:pPr>
        <w:spacing w:before="25" w:after="25" w:line="360" w:lineRule="auto"/>
        <w:rPr>
          <w:rFonts w:hint="eastAsia" w:ascii="宋体" w:hAnsi="宋体" w:cs="楷体"/>
          <w:sz w:val="24"/>
        </w:rPr>
      </w:pPr>
      <w:r>
        <w:rPr>
          <w:rFonts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p>
    <w:p>
      <w:pPr>
        <w:jc w:val="center"/>
        <w:spacing w:line="360" w:lineRule="auto"/>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p>
    <w:p>
      <w:pPr>
        <w:pStyle w:val="1010"/>
        <w:spacing w:line="360" w:lineRule="auto"/>
        <w:rPr>
          <w:rFonts w:hint="eastAsia" w:ascii="宋体" w:hAnsi="宋体"/>
          <w:color w:val="auto"/>
        </w:rPr>
      </w:pPr>
      <w:r>
        <w:rPr>
          <w:rFonts w:hint="eastAsia" w:ascii="宋体" w:hAnsi="宋体"/>
          <w:color w:val="auto"/>
        </w:rPr>
      </w:r>
      <w:r/>
    </w:p>
    <w:p>
      <w:pPr>
        <w:pStyle w:val="1010"/>
        <w:spacing w:line="360" w:lineRule="auto"/>
        <w:rPr>
          <w:rFonts w:hint="eastAsia" w:ascii="宋体" w:hAnsi="宋体"/>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auto"/>
        </w:rPr>
      </w:r>
      <w:r/>
    </w:p>
    <w:p>
      <w:pPr>
        <w:jc w:val="center"/>
        <w:spacing w:line="360" w:lineRule="auto"/>
        <w:rPr>
          <w:rFonts w:hint="eastAsia" w:ascii="宋体" w:hAnsi="宋体"/>
          <w:b/>
          <w:spacing w:val="20"/>
          <w:sz w:val="24"/>
        </w:rPr>
        <w:outlineLvl w:val="1"/>
      </w:pPr>
      <w:r/>
      <w:bookmarkStart w:id="419" w:name="_Toc152683417"/>
      <w:r/>
      <w:bookmarkStart w:id="420" w:name="_Toc152683577"/>
      <w:r>
        <w:rPr>
          <w:rFonts w:hint="eastAsia" w:ascii="宋体" w:hAnsi="宋体"/>
          <w:b/>
          <w:spacing w:val="20"/>
          <w:sz w:val="24"/>
        </w:rPr>
        <w:t xml:space="preserve">四</w:t>
      </w:r>
      <w:r>
        <w:rPr>
          <w:rFonts w:hint="eastAsia" w:ascii="宋体" w:hAnsi="宋体"/>
          <w:b/>
          <w:spacing w:val="20"/>
          <w:sz w:val="24"/>
        </w:rPr>
        <w:t xml:space="preserve">、中小企业声明函</w:t>
      </w:r>
      <w:r>
        <w:rPr>
          <w:rFonts w:ascii="宋体" w:hAnsi="宋体"/>
          <w:b/>
          <w:spacing w:val="20"/>
          <w:sz w:val="24"/>
        </w:rPr>
        <w:t xml:space="preserve">（实质性格式）</w:t>
      </w:r>
      <w:bookmarkEnd w:id="419"/>
      <w:r/>
      <w:bookmarkEnd w:id="420"/>
      <w:r/>
      <w:r/>
    </w:p>
    <w:p>
      <w:pPr>
        <w:pStyle w:val="1013"/>
        <w:spacing w:line="360" w:lineRule="auto"/>
        <w:rPr>
          <w:rFonts w:hint="eastAsia" w:hAnsi="宋体"/>
        </w:rPr>
      </w:pPr>
      <w:r>
        <w:rPr>
          <w:rFonts w:hint="eastAsia" w:hAnsi="宋体"/>
        </w:rPr>
      </w:r>
      <w:r/>
    </w:p>
    <w:p>
      <w:pPr>
        <w:spacing w:line="360" w:lineRule="auto"/>
        <w:rPr>
          <w:rFonts w:hint="eastAsia" w:ascii="宋体" w:hAnsi="宋体" w:cs="楷体"/>
          <w:b/>
          <w:bCs/>
          <w:sz w:val="24"/>
        </w:rPr>
      </w:pPr>
      <w:r/>
      <w:bookmarkStart w:id="421" w:name="_Toc152683418"/>
      <w:r/>
      <w:bookmarkStart w:id="422" w:name="_Toc152683578"/>
      <w:r>
        <w:rPr>
          <w:rFonts w:hint="eastAsia" w:ascii="宋体" w:hAnsi="宋体" w:cs="楷体"/>
          <w:b/>
          <w:bCs/>
          <w:sz w:val="24"/>
        </w:rPr>
        <w:t xml:space="preserve">注意事项：</w:t>
      </w:r>
      <w:bookmarkStart w:id="423" w:name="_Toc311189788"/>
      <w:r>
        <w:rPr>
          <w:rFonts w:hint="eastAsia" w:ascii="宋体" w:hAnsi="宋体" w:cs="楷体"/>
          <w:b/>
          <w:bCs/>
          <w:sz w:val="24"/>
        </w:rPr>
        <w:t xml:space="preserve">请按照第二章第一节《</w:t>
      </w:r>
      <w:r>
        <w:rPr>
          <w:rFonts w:ascii="宋体" w:hAnsi="宋体" w:cs="楷体"/>
          <w:b/>
          <w:bCs/>
          <w:sz w:val="24"/>
        </w:rPr>
        <w:t xml:space="preserve">投标人须知资料表</w:t>
      </w:r>
      <w:r>
        <w:rPr>
          <w:rFonts w:hint="eastAsia" w:ascii="宋体" w:hAnsi="宋体" w:cs="楷体"/>
          <w:b/>
          <w:bCs/>
          <w:sz w:val="24"/>
        </w:rPr>
        <w:t xml:space="preserve">》中列明的项目属性填写货物类还是工程、服务类。</w:t>
      </w:r>
      <w:bookmarkEnd w:id="421"/>
      <w:r/>
      <w:bookmarkEnd w:id="422"/>
      <w:r/>
      <w:r/>
    </w:p>
    <w:p>
      <w:pPr>
        <w:jc w:val="center"/>
        <w:spacing w:line="360" w:lineRule="auto"/>
        <w:widowControl/>
        <w:rPr>
          <w:rFonts w:hint="eastAsia" w:ascii="宋体" w:hAnsi="宋体" w:cs="楷体"/>
          <w:b/>
          <w:sz w:val="24"/>
        </w:rPr>
      </w:pPr>
      <w:r>
        <w:rPr>
          <w:rFonts w:hint="eastAsia" w:ascii="宋体" w:hAnsi="宋体" w:cs="楷体"/>
          <w:b/>
          <w:sz w:val="24"/>
        </w:rPr>
        <w:t xml:space="preserve">中小企业声明函(货物)</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249"/>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49"/>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49"/>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w:t>
      </w:r>
      <w:r/>
    </w:p>
    <w:p>
      <w:pPr>
        <w:pStyle w:val="1249"/>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360" w:lineRule="auto"/>
        <w:rPr>
          <w:rFonts w:hint="eastAsia" w:ascii="宋体" w:hAnsi="宋体" w:cs="楷体"/>
          <w:sz w:val="24"/>
        </w:rPr>
      </w:pPr>
      <w:r>
        <w:rPr>
          <w:rFonts w:hint="eastAsia" w:ascii="宋体" w:hAnsi="宋体" w:cs="楷体"/>
          <w:sz w:val="24"/>
        </w:rPr>
      </w:r>
      <w:r/>
    </w:p>
    <w:p>
      <w:pPr>
        <w:ind w:firstLine="3840"/>
        <w:spacing w:line="360" w:lineRule="auto"/>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360" w:lineRule="auto"/>
        <w:rPr>
          <w:rFonts w:hint="eastAsia" w:ascii="宋体" w:hAnsi="宋体" w:cs="楷体"/>
          <w:sz w:val="24"/>
        </w:rPr>
      </w:pPr>
      <w:r>
        <w:rPr>
          <w:rFonts w:hint="eastAsia" w:ascii="宋体" w:hAnsi="宋体" w:cs="楷体"/>
          <w:sz w:val="24"/>
        </w:rPr>
        <w:t xml:space="preserve">日期：年 月 日</w:t>
      </w:r>
      <w:r/>
    </w:p>
    <w:p>
      <w:pPr>
        <w:pStyle w:val="1030"/>
        <w:spacing w:line="360" w:lineRule="auto"/>
        <w:rPr>
          <w:rFonts w:hint="eastAsia" w:cs="楷体"/>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249"/>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010"/>
        <w:rPr>
          <w:rFonts w:hint="eastAsia"/>
          <w:color w:val="auto"/>
        </w:rPr>
      </w:pPr>
      <w:r>
        <w:rPr>
          <w:rFonts w:hint="eastAsia"/>
          <w:color w:val="auto"/>
        </w:rPr>
        <w:br w:type="page" w:clear="all"/>
      </w:r>
      <w:r/>
    </w:p>
    <w:p>
      <w:pPr>
        <w:jc w:val="center"/>
        <w:spacing w:line="360" w:lineRule="auto"/>
        <w:widowControl/>
        <w:rPr>
          <w:rFonts w:hint="eastAsia" w:ascii="宋体" w:hAnsi="宋体" w:cs="楷体"/>
          <w:b/>
          <w:sz w:val="24"/>
        </w:rPr>
      </w:pPr>
      <w:r>
        <w:rPr>
          <w:rFonts w:hint="eastAsia" w:ascii="宋体" w:hAnsi="宋体" w:cs="楷体"/>
          <w:b/>
          <w:sz w:val="24"/>
        </w:rPr>
        <w:t xml:space="preserve">中小企业声明函(工程、服务)</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49"/>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49"/>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49"/>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w:t>
      </w:r>
      <w:r/>
    </w:p>
    <w:p>
      <w:pPr>
        <w:pStyle w:val="1249"/>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hint="eastAsia" w:ascii="宋体" w:hAnsi="宋体" w:cs="楷体"/>
          <w:sz w:val="24"/>
        </w:rPr>
      </w:pPr>
      <w:r>
        <w:rPr>
          <w:rFonts w:hint="eastAsia" w:ascii="宋体" w:hAnsi="宋体" w:cs="楷体"/>
          <w:sz w:val="24"/>
        </w:rPr>
      </w:r>
      <w:r/>
    </w:p>
    <w:p>
      <w:pPr>
        <w:ind w:firstLine="4800"/>
        <w:spacing w:line="360" w:lineRule="auto"/>
        <w:rPr>
          <w:rFonts w:hint="eastAsia" w:ascii="宋体" w:hAnsi="宋体" w:cs="楷体"/>
          <w:sz w:val="24"/>
        </w:rPr>
      </w:pPr>
      <w:r>
        <w:rPr>
          <w:rFonts w:hint="eastAsia" w:ascii="宋体" w:hAnsi="宋体" w:cs="楷体"/>
          <w:sz w:val="24"/>
        </w:rPr>
        <w:t xml:space="preserve">企业名称(盖章)：</w:t>
      </w:r>
      <w:r/>
    </w:p>
    <w:p>
      <w:pPr>
        <w:ind w:firstLine="4800"/>
        <w:spacing w:line="360" w:lineRule="auto"/>
        <w:rPr>
          <w:rFonts w:hint="eastAsia" w:ascii="宋体" w:hAnsi="宋体" w:cs="楷体"/>
          <w:sz w:val="24"/>
        </w:rPr>
      </w:pPr>
      <w:r>
        <w:rPr>
          <w:rFonts w:hint="eastAsia" w:ascii="宋体" w:hAnsi="宋体" w:cs="楷体"/>
          <w:sz w:val="24"/>
        </w:rPr>
        <w:t xml:space="preserve">日期：</w:t>
      </w:r>
      <w:r>
        <w:rPr>
          <w:rFonts w:hint="eastAsia" w:ascii="宋体" w:hAnsi="宋体" w:cs="楷体"/>
          <w:sz w:val="24"/>
        </w:rPr>
        <w:t xml:space="preserve">    </w:t>
      </w:r>
      <w:r>
        <w:rPr>
          <w:rFonts w:hint="eastAsia" w:ascii="宋体" w:hAnsi="宋体" w:cs="楷体"/>
          <w:sz w:val="24"/>
        </w:rPr>
        <w:t xml:space="preserve">年</w:t>
      </w:r>
      <w:r>
        <w:rPr>
          <w:rFonts w:hint="eastAsia" w:ascii="宋体" w:hAnsi="宋体" w:cs="楷体"/>
          <w:sz w:val="24"/>
        </w:rPr>
        <w:t xml:space="preserve">  </w:t>
      </w:r>
      <w:r>
        <w:rPr>
          <w:rFonts w:hint="eastAsia" w:ascii="宋体" w:hAnsi="宋体" w:cs="楷体"/>
          <w:sz w:val="24"/>
        </w:rPr>
        <w:t xml:space="preserve"> 月</w:t>
      </w:r>
      <w:r>
        <w:rPr>
          <w:rFonts w:hint="eastAsia" w:ascii="宋体" w:hAnsi="宋体" w:cs="楷体"/>
          <w:sz w:val="24"/>
        </w:rPr>
        <w:t xml:space="preserve">  </w:t>
      </w:r>
      <w:r>
        <w:rPr>
          <w:rFonts w:hint="eastAsia" w:ascii="宋体" w:hAnsi="宋体" w:cs="楷体"/>
          <w:sz w:val="24"/>
        </w:rPr>
        <w:t xml:space="preserve"> 日</w:t>
      </w:r>
      <w:r/>
    </w:p>
    <w:p>
      <w:pPr>
        <w:pStyle w:val="1030"/>
        <w:spacing w:line="360" w:lineRule="auto"/>
        <w:rPr>
          <w:rFonts w:hint="eastAsia" w:cs="楷体"/>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249"/>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center"/>
        <w:spacing w:line="360" w:lineRule="auto"/>
        <w:rPr>
          <w:rFonts w:hint="eastAsia" w:ascii="宋体" w:hAnsi="宋体"/>
          <w:b/>
          <w:spacing w:val="20"/>
          <w:sz w:val="24"/>
        </w:rPr>
        <w:outlineLvl w:val="1"/>
      </w:pPr>
      <w:r>
        <w:rPr>
          <w:rFonts w:ascii="宋体" w:hAnsi="宋体"/>
          <w:sz w:val="24"/>
        </w:rPr>
        <w:br w:type="page" w:clear="all"/>
      </w:r>
      <w:r>
        <w:rPr>
          <w:rFonts w:hint="eastAsia" w:ascii="宋体" w:hAnsi="宋体"/>
          <w:b/>
          <w:spacing w:val="20"/>
          <w:sz w:val="24"/>
        </w:rPr>
        <w:t xml:space="preserve">五</w:t>
      </w:r>
      <w:r>
        <w:rPr>
          <w:rFonts w:hint="eastAsia" w:ascii="宋体" w:hAnsi="宋体"/>
          <w:b/>
          <w:spacing w:val="20"/>
          <w:sz w:val="24"/>
        </w:rPr>
        <w:t xml:space="preserve">、</w:t>
      </w:r>
      <w:r>
        <w:rPr>
          <w:rFonts w:hint="eastAsia" w:ascii="宋体" w:hAnsi="宋体"/>
          <w:b/>
          <w:spacing w:val="20"/>
          <w:sz w:val="24"/>
        </w:rPr>
        <w:t xml:space="preserve">残疾人福利性单位声明函</w:t>
      </w:r>
      <w:r>
        <w:rPr>
          <w:rFonts w:ascii="宋体" w:hAnsi="宋体"/>
          <w:b/>
          <w:spacing w:val="20"/>
          <w:sz w:val="24"/>
        </w:rPr>
        <w:t xml:space="preserve">（实质性格式）</w:t>
      </w:r>
      <w:r/>
    </w:p>
    <w:p>
      <w:pPr>
        <w:ind w:firstLine="504"/>
        <w:spacing w:line="360" w:lineRule="auto"/>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360" w:lineRule="auto"/>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360" w:lineRule="auto"/>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360" w:lineRule="auto"/>
        <w:rPr>
          <w:rFonts w:hint="eastAsia" w:ascii="宋体" w:hAnsi="宋体"/>
          <w:spacing w:val="6"/>
          <w:sz w:val="24"/>
        </w:rPr>
      </w:pPr>
      <w:r>
        <w:rPr>
          <w:rFonts w:hint="eastAsia" w:ascii="宋体" w:hAnsi="宋体"/>
          <w:spacing w:val="6"/>
          <w:sz w:val="24"/>
        </w:rPr>
      </w:r>
      <w:r/>
    </w:p>
    <w:p>
      <w:pPr>
        <w:ind w:firstLine="504"/>
        <w:spacing w:line="360" w:lineRule="auto"/>
        <w:rPr>
          <w:rFonts w:hint="eastAsia" w:ascii="宋体" w:hAnsi="宋体"/>
          <w:spacing w:val="6"/>
          <w:sz w:val="24"/>
        </w:rPr>
      </w:pPr>
      <w:r>
        <w:rPr>
          <w:rFonts w:hint="eastAsia" w:ascii="宋体" w:hAnsi="宋体"/>
          <w:spacing w:val="6"/>
          <w:sz w:val="24"/>
        </w:rPr>
      </w:r>
      <w:r/>
    </w:p>
    <w:p>
      <w:pPr>
        <w:ind w:right="232" w:firstLine="3828"/>
        <w:jc w:val="left"/>
        <w:spacing w:line="360" w:lineRule="auto"/>
        <w:tabs>
          <w:tab w:val="left" w:pos="4860" w:leader="none"/>
        </w:tabs>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right="232" w:firstLine="3868"/>
        <w:jc w:val="left"/>
        <w:spacing w:line="360" w:lineRule="auto"/>
        <w:tabs>
          <w:tab w:val="left" w:pos="4860" w:leader="none"/>
        </w:tabs>
        <w:rPr>
          <w:rFonts w:hint="eastAsia" w:ascii="宋体" w:hAnsi="宋体"/>
          <w:spacing w:val="6"/>
          <w:sz w:val="24"/>
        </w:rPr>
      </w:pPr>
      <w:r>
        <w:rPr>
          <w:rFonts w:ascii="宋体" w:hAnsi="宋体"/>
          <w:spacing w:val="6"/>
          <w:sz w:val="24"/>
        </w:rPr>
        <w:t xml:space="preserve">日  期</w:t>
      </w:r>
      <w:r>
        <w:rPr>
          <w:rFonts w:hint="eastAsia" w:ascii="宋体" w:hAnsi="宋体"/>
          <w:spacing w:val="6"/>
          <w:sz w:val="24"/>
        </w:rPr>
        <w:t xml:space="preserve">：</w:t>
      </w:r>
      <w:r>
        <w:rPr>
          <w:rFonts w:hint="eastAsia" w:ascii="宋体" w:hAnsi="宋体"/>
          <w:spacing w:val="6"/>
          <w:sz w:val="24"/>
        </w:rPr>
        <w:t xml:space="preserve">    年   月   日</w:t>
      </w:r>
      <w:r/>
    </w:p>
    <w:p>
      <w:pPr>
        <w:pStyle w:val="1010"/>
        <w:spacing w:line="360" w:lineRule="auto"/>
        <w:rPr>
          <w:rFonts w:hint="eastAsia" w:ascii="宋体" w:hAnsi="宋体"/>
          <w:color w:val="auto"/>
        </w:rPr>
      </w:pPr>
      <w:r>
        <w:rPr>
          <w:rFonts w:hint="eastAsia" w:ascii="宋体" w:hAnsi="宋体"/>
          <w:color w:val="auto"/>
        </w:rPr>
      </w:r>
      <w:r/>
    </w:p>
    <w:p>
      <w:pPr>
        <w:pStyle w:val="1010"/>
        <w:spacing w:line="360" w:lineRule="auto"/>
        <w:rPr>
          <w:rFonts w:hint="eastAsia" w:ascii="宋体" w:hAnsi="宋体"/>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auto"/>
        </w:rPr>
      </w:r>
      <w:r/>
    </w:p>
    <w:p>
      <w:pPr>
        <w:jc w:val="center"/>
        <w:spacing w:line="360" w:lineRule="auto"/>
        <w:rPr>
          <w:rFonts w:hint="eastAsia" w:ascii="宋体" w:hAnsi="宋体"/>
          <w:b/>
          <w:spacing w:val="20"/>
          <w:sz w:val="24"/>
        </w:rPr>
        <w:outlineLvl w:val="1"/>
      </w:pPr>
      <w:r/>
      <w:bookmarkStart w:id="424" w:name="_Toc373054875"/>
      <w:r/>
      <w:bookmarkStart w:id="425" w:name="_Toc425"/>
      <w:r/>
      <w:bookmarkStart w:id="426" w:name="_Toc29116"/>
      <w:r/>
      <w:bookmarkStart w:id="427" w:name="_Toc30417"/>
      <w:r/>
      <w:bookmarkStart w:id="428" w:name="_Toc152683419"/>
      <w:r/>
      <w:bookmarkStart w:id="429" w:name="_Toc152683579"/>
      <w:r/>
      <w:bookmarkEnd w:id="423"/>
      <w:r/>
      <w:bookmarkEnd w:id="424"/>
      <w:r/>
      <w:bookmarkEnd w:id="425"/>
      <w:r/>
      <w:bookmarkEnd w:id="426"/>
      <w:r/>
      <w:bookmarkEnd w:id="427"/>
      <w:r>
        <w:rPr>
          <w:rFonts w:hint="eastAsia" w:ascii="宋体" w:hAnsi="宋体"/>
          <w:b/>
          <w:spacing w:val="20"/>
          <w:sz w:val="24"/>
        </w:rPr>
        <w:t xml:space="preserve">六</w:t>
      </w:r>
      <w:r>
        <w:rPr>
          <w:rFonts w:hint="eastAsia" w:ascii="宋体" w:hAnsi="宋体"/>
          <w:b/>
          <w:spacing w:val="20"/>
          <w:sz w:val="24"/>
        </w:rPr>
        <w:t xml:space="preserve">、项目实施方案</w:t>
      </w:r>
      <w:bookmarkEnd w:id="428"/>
      <w:r/>
      <w:bookmarkEnd w:id="429"/>
      <w:r/>
      <w:r/>
    </w:p>
    <w:p>
      <w:pPr>
        <w:pStyle w:val="1030"/>
        <w:spacing w:line="360" w:lineRule="auto"/>
        <w:rPr>
          <w:rFonts w:hint="eastAsia"/>
        </w:rPr>
      </w:pPr>
      <w:r>
        <w:rPr>
          <w:rFonts w:hint="eastAsia"/>
        </w:rPr>
      </w:r>
      <w:r/>
    </w:p>
    <w:p>
      <w:pPr>
        <w:ind w:firstLine="480"/>
        <w:spacing w:line="360" w:lineRule="auto"/>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9"/>
        </w:numPr>
        <w:spacing w:line="360" w:lineRule="auto"/>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9"/>
        </w:numPr>
        <w:spacing w:line="360" w:lineRule="auto"/>
        <w:tabs>
          <w:tab w:val="left" w:pos="1140" w:leader="none"/>
        </w:tabs>
        <w:rPr>
          <w:rFonts w:hint="eastAsia" w:ascii="宋体" w:hAnsi="宋体" w:cs="宋体"/>
          <w:sz w:val="24"/>
        </w:rPr>
      </w:pPr>
      <w:r>
        <w:rPr>
          <w:rFonts w:hint="eastAsia" w:ascii="宋体" w:hAnsi="宋体" w:cs="宋体"/>
          <w:sz w:val="24"/>
        </w:rPr>
        <w:t xml:space="preserve">投标人应</w:t>
      </w:r>
      <w:r>
        <w:rPr>
          <w:rFonts w:hint="eastAsia" w:ascii="宋体" w:hAnsi="宋体" w:cs="宋体"/>
          <w:sz w:val="24"/>
        </w:rPr>
        <w:t xml:space="preserve">就人员</w:t>
      </w:r>
      <w:r>
        <w:rPr>
          <w:rFonts w:hint="eastAsia" w:ascii="宋体" w:hAnsi="宋体" w:cs="宋体"/>
          <w:sz w:val="24"/>
        </w:rPr>
        <w:t xml:space="preserve">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9"/>
        </w:numPr>
        <w:spacing w:line="360" w:lineRule="auto"/>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9"/>
        </w:numPr>
        <w:spacing w:line="360" w:lineRule="auto"/>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9"/>
        </w:numPr>
        <w:spacing w:line="360" w:lineRule="auto"/>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9"/>
        </w:numPr>
        <w:spacing w:line="360" w:lineRule="auto"/>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360" w:lineRule="auto"/>
        <w:rPr>
          <w:rFonts w:hint="eastAsia" w:ascii="宋体" w:hAnsi="宋体"/>
          <w:sz w:val="24"/>
        </w:rPr>
      </w:pPr>
      <w:r>
        <w:rPr>
          <w:rFonts w:hint="eastAsia" w:ascii="宋体" w:hAnsi="宋体"/>
          <w:sz w:val="24"/>
        </w:rPr>
      </w:r>
      <w:r/>
    </w:p>
    <w:p>
      <w:pPr>
        <w:pStyle w:val="1010"/>
        <w:spacing w:line="360" w:lineRule="auto"/>
        <w:rPr>
          <w:rFonts w:hint="eastAsia" w:ascii="宋体" w:hAnsi="宋体"/>
          <w:color w:val="auto"/>
        </w:rPr>
      </w:pPr>
      <w:r>
        <w:rPr>
          <w:rFonts w:hint="eastAsia" w:ascii="宋体" w:hAnsi="宋体"/>
          <w:color w:val="auto"/>
        </w:rPr>
      </w:r>
      <w:r/>
    </w:p>
    <w:p>
      <w:pPr>
        <w:ind w:right="232" w:firstLine="3828"/>
        <w:jc w:val="left"/>
        <w:spacing w:line="360" w:lineRule="auto"/>
        <w:tabs>
          <w:tab w:val="left" w:pos="4860" w:leader="none"/>
        </w:tabs>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right="232" w:firstLine="3868"/>
        <w:jc w:val="left"/>
        <w:spacing w:line="360" w:lineRule="auto"/>
        <w:tabs>
          <w:tab w:val="left" w:pos="4860" w:leader="none"/>
        </w:tabs>
        <w:rPr>
          <w:rFonts w:hint="eastAsia" w:ascii="宋体" w:hAnsi="宋体"/>
          <w:spacing w:val="6"/>
          <w:sz w:val="24"/>
        </w:rPr>
      </w:pPr>
      <w:r>
        <w:rPr>
          <w:rFonts w:ascii="宋体" w:hAnsi="宋体"/>
          <w:spacing w:val="6"/>
          <w:sz w:val="24"/>
        </w:rPr>
        <w:t xml:space="preserve">日  期</w:t>
      </w:r>
      <w:r>
        <w:rPr>
          <w:rFonts w:hint="eastAsia" w:ascii="宋体" w:hAnsi="宋体"/>
          <w:spacing w:val="6"/>
          <w:sz w:val="24"/>
        </w:rPr>
        <w:t xml:space="preserve">：</w:t>
      </w:r>
      <w:r>
        <w:rPr>
          <w:rFonts w:hint="eastAsia" w:ascii="宋体" w:hAnsi="宋体"/>
          <w:spacing w:val="6"/>
          <w:sz w:val="24"/>
        </w:rPr>
        <w:t xml:space="preserve">    年   月   日</w:t>
      </w:r>
      <w:r/>
    </w:p>
    <w:p>
      <w:pPr>
        <w:pStyle w:val="1010"/>
        <w:spacing w:line="360" w:lineRule="auto"/>
        <w:rPr>
          <w:rFonts w:hint="eastAsia" w:ascii="宋体" w:hAnsi="宋体"/>
          <w:color w:val="auto"/>
        </w:rPr>
      </w:pPr>
      <w:r>
        <w:rPr>
          <w:rFonts w:hint="eastAsia" w:ascii="宋体" w:hAnsi="宋体"/>
          <w:color w:val="auto"/>
        </w:rPr>
        <w:br w:type="page" w:clear="all"/>
      </w:r>
      <w:r/>
    </w:p>
    <w:p>
      <w:pPr>
        <w:jc w:val="center"/>
        <w:spacing w:line="360" w:lineRule="auto"/>
        <w:rPr>
          <w:rFonts w:hint="eastAsia" w:ascii="宋体" w:hAnsi="宋体"/>
          <w:b/>
          <w:spacing w:val="20"/>
          <w:sz w:val="24"/>
        </w:rPr>
        <w:outlineLvl w:val="1"/>
      </w:pPr>
      <w:r/>
      <w:bookmarkStart w:id="430" w:name="_Toc152683420"/>
      <w:r/>
      <w:bookmarkStart w:id="431" w:name="_Toc152683580"/>
      <w:r>
        <w:rPr>
          <w:rFonts w:hint="eastAsia" w:ascii="宋体" w:hAnsi="宋体"/>
          <w:b/>
          <w:spacing w:val="20"/>
          <w:sz w:val="24"/>
        </w:rPr>
        <w:t xml:space="preserve">七</w:t>
      </w:r>
      <w:r>
        <w:rPr>
          <w:rFonts w:hint="eastAsia" w:ascii="宋体" w:hAnsi="宋体"/>
          <w:b/>
          <w:spacing w:val="20"/>
          <w:sz w:val="24"/>
        </w:rPr>
        <w:t xml:space="preserve">、基本服务承诺书</w:t>
      </w:r>
      <w:bookmarkEnd w:id="430"/>
      <w:r/>
      <w:bookmarkEnd w:id="431"/>
      <w:r/>
      <w:r/>
    </w:p>
    <w:p>
      <w:pPr>
        <w:spacing w:line="360" w:lineRule="auto"/>
        <w:rPr>
          <w:rFonts w:hint="eastAsia" w:ascii="宋体" w:hAnsi="宋体"/>
          <w:b/>
          <w:bCs/>
          <w:sz w:val="24"/>
        </w:rPr>
      </w:pPr>
      <w:r>
        <w:rPr>
          <w:rFonts w:hint="eastAsia" w:ascii="宋体" w:hAnsi="宋体"/>
          <w:b/>
          <w:bCs/>
          <w:sz w:val="24"/>
        </w:rPr>
      </w:r>
      <w:r/>
    </w:p>
    <w:p>
      <w:pPr>
        <w:numPr>
          <w:ilvl w:val="0"/>
          <w:numId w:val="10"/>
        </w:numPr>
        <w:ind w:firstLine="480"/>
        <w:spacing w:line="360" w:lineRule="auto"/>
        <w:rPr>
          <w:rFonts w:hint="eastAsia" w:ascii="宋体" w:hAnsi="宋体"/>
          <w:sz w:val="24"/>
        </w:rPr>
      </w:pPr>
      <w:r>
        <w:rPr>
          <w:rFonts w:hint="eastAsia" w:ascii="宋体" w:hAnsi="宋体"/>
          <w:bCs/>
          <w:sz w:val="24"/>
        </w:rPr>
        <w:t xml:space="preserve">我单位确保按中标结果确定价格并及时提供货物或服务。</w:t>
      </w:r>
      <w:r/>
    </w:p>
    <w:p>
      <w:pPr>
        <w:ind w:firstLine="480"/>
        <w:jc w:val="left"/>
        <w:spacing w:line="360" w:lineRule="auto"/>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三、需要采购人提供的配合：</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四、其他服务承诺：</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320"/>
        <w:spacing w:line="360" w:lineRule="auto"/>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360" w:lineRule="auto"/>
        <w:rPr>
          <w:rFonts w:hint="eastAsia" w:ascii="宋体" w:hAnsi="宋体"/>
          <w:sz w:val="24"/>
        </w:rPr>
      </w:pPr>
      <w:r>
        <w:rPr>
          <w:rFonts w:hint="eastAsia" w:ascii="宋体" w:hAnsi="宋体"/>
          <w:sz w:val="24"/>
        </w:rPr>
        <w:t xml:space="preserve">日期：     年    月    日</w:t>
      </w:r>
      <w:r/>
    </w:p>
    <w:p>
      <w:pPr>
        <w:pStyle w:val="1010"/>
        <w:spacing w:line="360" w:lineRule="auto"/>
        <w:rPr>
          <w:rFonts w:hint="eastAsia" w:ascii="宋体" w:hAnsi="宋体"/>
          <w:color w:val="auto"/>
        </w:rPr>
      </w:pPr>
      <w:r>
        <w:rPr>
          <w:rFonts w:hint="eastAsia" w:ascii="宋体" w:hAnsi="宋体"/>
          <w:color w:val="auto"/>
        </w:rPr>
        <w:br w:type="page" w:clear="all"/>
      </w:r>
      <w:r/>
    </w:p>
    <w:p>
      <w:pPr>
        <w:jc w:val="center"/>
        <w:spacing w:line="360" w:lineRule="auto"/>
        <w:rPr>
          <w:rFonts w:hint="eastAsia" w:ascii="宋体" w:hAnsi="宋体"/>
          <w:b/>
          <w:spacing w:val="20"/>
          <w:sz w:val="24"/>
        </w:rPr>
        <w:outlineLvl w:val="1"/>
      </w:pPr>
      <w:r>
        <w:rPr>
          <w:rFonts w:hint="eastAsia" w:ascii="宋体" w:hAnsi="宋体"/>
          <w:b/>
          <w:spacing w:val="20"/>
          <w:sz w:val="24"/>
        </w:rPr>
        <w:t xml:space="preserve">八、法人授权书（实质性格式）</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432" w:name="_Hlk152171232"/>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bookmarkEnd w:id="432"/>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hint="eastAsia" w:ascii="宋体" w:hAnsi="宋体"/>
          <w:sz w:val="24"/>
        </w:rPr>
      </w:pPr>
      <w:r>
        <w:rPr>
          <w:rFonts w:hint="eastAsia" w:ascii="宋体" w:hAnsi="宋体"/>
          <w:sz w:val="24"/>
        </w:rPr>
      </w:r>
      <w:r/>
    </w:p>
    <w:p>
      <w:pPr>
        <w:ind w:firstLine="566"/>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ind w:firstLine="566"/>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ind w:firstLine="566"/>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u w:val="single"/>
        </w:rPr>
        <w:t xml:space="preserve">    </w:t>
      </w:r>
      <w:r/>
    </w:p>
    <w:p>
      <w:pPr>
        <w:ind w:firstLine="566"/>
        <w:jc w:val="left"/>
        <w:spacing w:line="360" w:lineRule="auto"/>
        <w:rPr>
          <w:rFonts w:hint="eastAsia" w:ascii="宋体" w:hAnsi="宋体"/>
          <w:sz w:val="24"/>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u w:val="single"/>
        </w:rPr>
        <w:t xml:space="preserve">      </w:t>
      </w:r>
      <w:r/>
    </w:p>
    <w:p>
      <w:pPr>
        <w:ind w:firstLine="4080"/>
        <w:spacing w:line="360" w:lineRule="auto"/>
        <w:tabs>
          <w:tab w:val="left" w:pos="360" w:leader="none"/>
        </w:tabs>
        <w:rPr>
          <w:rFonts w:hint="eastAsia" w:ascii="宋体" w:hAnsi="宋体"/>
          <w:sz w:val="24"/>
        </w:rPr>
      </w:pPr>
      <w:r>
        <w:rPr>
          <w:rFonts w:hint="eastAsia" w:ascii="宋体" w:hAnsi="宋体"/>
          <w:sz w:val="24"/>
        </w:rPr>
      </w:r>
      <w:r/>
    </w:p>
    <w:p>
      <w:pPr>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080"/>
        <w:spacing w:line="360" w:lineRule="auto"/>
        <w:tabs>
          <w:tab w:val="left" w:pos="360" w:leader="none"/>
        </w:tabs>
        <w:rPr>
          <w:rFonts w:hint="eastAsia" w:ascii="宋体" w:hAnsi="宋体"/>
          <w:sz w:val="24"/>
          <w:u w:val="single"/>
        </w:rPr>
      </w:pPr>
      <w:r>
        <w:rPr>
          <w:rFonts w:hint="eastAsia" w:ascii="宋体" w:hAnsi="宋体"/>
          <w:sz w:val="24"/>
        </w:rPr>
        <w:t xml:space="preserve">单位地址：</w:t>
      </w:r>
      <w:r>
        <w:rPr>
          <w:rFonts w:ascii="宋体" w:hAnsi="宋体"/>
          <w:sz w:val="24"/>
          <w:u w:val="single"/>
        </w:rPr>
        <w:t xml:space="preserve">                     </w:t>
      </w:r>
      <w:r/>
    </w:p>
    <w:p>
      <w:pPr>
        <w:ind w:firstLine="4080"/>
        <w:spacing w:line="360" w:lineRule="auto"/>
        <w:tabs>
          <w:tab w:val="left" w:pos="360" w:leader="none"/>
        </w:tabs>
        <w:rPr>
          <w:rFonts w:hint="eastAsia" w:ascii="宋体" w:hAnsi="宋体"/>
          <w:sz w:val="24"/>
          <w:u w:val="single"/>
        </w:rPr>
      </w:pPr>
      <w:r>
        <w:rPr>
          <w:rFonts w:hint="eastAsia" w:ascii="宋体" w:hAnsi="宋体"/>
          <w:sz w:val="24"/>
        </w:rPr>
        <w:t xml:space="preserve">日期：</w:t>
      </w:r>
      <w:bookmarkStart w:id="433" w:name="_格式3__银行出具的资信证明"/>
      <w:r/>
      <w:bookmarkStart w:id="434" w:name="_Hlt26671380"/>
      <w:r/>
      <w:bookmarkStart w:id="435" w:name="_Hlt26955070"/>
      <w:r/>
      <w:bookmarkEnd w:id="433"/>
      <w:r/>
      <w:bookmarkEnd w:id="434"/>
      <w:r/>
      <w:bookmarkEnd w:id="435"/>
      <w:r>
        <w:rPr>
          <w:rFonts w:hint="eastAsia" w:ascii="宋体" w:hAnsi="宋体"/>
          <w:sz w:val="24"/>
        </w:rPr>
        <w:t xml:space="preserve">     年    月    日</w:t>
      </w:r>
      <w:r/>
    </w:p>
    <w:p>
      <w:pPr>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10"/>
        <w:spacing w:line="360" w:lineRule="auto"/>
        <w:rPr>
          <w:rFonts w:hint="eastAsia" w:ascii="宋体" w:hAnsi="宋体"/>
          <w:color w:val="auto"/>
        </w:rPr>
      </w:pPr>
      <w:r>
        <w:rPr>
          <w:rFonts w:hint="eastAsia" w:ascii="宋体" w:hAnsi="宋体"/>
          <w:color w:val="auto"/>
        </w:rPr>
        <w:br w:type="page" w:clear="all"/>
      </w:r>
      <w:r/>
    </w:p>
    <w:p>
      <w:pPr>
        <w:jc w:val="center"/>
        <w:spacing w:line="360" w:lineRule="auto"/>
        <w:rPr>
          <w:rFonts w:hint="eastAsia" w:ascii="宋体" w:hAnsi="宋体"/>
          <w:b/>
          <w:spacing w:val="20"/>
          <w:sz w:val="24"/>
        </w:rPr>
        <w:outlineLvl w:val="1"/>
      </w:pPr>
      <w:r>
        <w:rPr>
          <w:rFonts w:hint="eastAsia" w:ascii="宋体" w:hAnsi="宋体"/>
          <w:b/>
          <w:spacing w:val="20"/>
          <w:sz w:val="24"/>
        </w:rPr>
        <w:t xml:space="preserve">九</w:t>
      </w:r>
      <w:r>
        <w:rPr>
          <w:rFonts w:hint="eastAsia" w:ascii="宋体" w:hAnsi="宋体"/>
          <w:b/>
          <w:spacing w:val="20"/>
          <w:sz w:val="24"/>
        </w:rPr>
        <w:t xml:space="preserve">、资格承诺声明函</w:t>
      </w:r>
      <w:r>
        <w:rPr>
          <w:rFonts w:ascii="宋体" w:hAnsi="宋体"/>
          <w:b/>
          <w:spacing w:val="20"/>
          <w:sz w:val="24"/>
        </w:rPr>
        <w:t xml:space="preserve">（实质性格式）</w:t>
      </w:r>
      <w:r/>
    </w:p>
    <w:p>
      <w:pPr>
        <w:spacing w:line="360" w:lineRule="auto"/>
        <w:rPr>
          <w:rFonts w:hint="eastAsia" w:ascii="宋体" w:hAnsi="宋体" w:cs="楷体"/>
          <w:sz w:val="24"/>
        </w:rPr>
      </w:pPr>
      <w:r>
        <w:rPr>
          <w:rFonts w:hint="eastAsia" w:ascii="宋体" w:hAnsi="宋体" w:cs="楷体"/>
          <w:sz w:val="24"/>
        </w:rPr>
        <w:t xml:space="preserve">致本项目采购单位及</w:t>
      </w:r>
      <w:r>
        <w:rPr>
          <w:rFonts w:hint="eastAsia" w:ascii="宋体" w:hAnsi="宋体" w:cs="楷体"/>
          <w:sz w:val="24"/>
        </w:rPr>
        <w:t xml:space="preserve">常州新</w:t>
      </w:r>
      <w:r>
        <w:rPr>
          <w:rFonts w:hint="eastAsia" w:ascii="宋体" w:hAnsi="宋体" w:cs="楷体"/>
          <w:sz w:val="24"/>
        </w:rPr>
        <w:t xml:space="preserve">一</w:t>
      </w:r>
      <w:r>
        <w:rPr>
          <w:rFonts w:hint="eastAsia" w:ascii="宋体" w:hAnsi="宋体" w:cs="楷体"/>
          <w:sz w:val="24"/>
        </w:rPr>
        <w:t xml:space="preserve">诚项目管理有限公司</w:t>
      </w:r>
      <w:r>
        <w:rPr>
          <w:rFonts w:hint="eastAsia" w:ascii="宋体" w:hAnsi="宋体" w:cs="楷体"/>
          <w:sz w:val="24"/>
        </w:rPr>
        <w:t xml:space="preserve">：</w:t>
      </w:r>
      <w:r/>
    </w:p>
    <w:p>
      <w:pPr>
        <w:ind w:firstLine="480"/>
        <w:spacing w:line="360" w:lineRule="auto"/>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360" w:lineRule="auto"/>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360" w:lineRule="auto"/>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360" w:lineRule="auto"/>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360" w:lineRule="auto"/>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360" w:lineRule="auto"/>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360" w:lineRule="auto"/>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360" w:lineRule="auto"/>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360" w:lineRule="auto"/>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pStyle w:val="1249"/>
        <w:ind w:firstLine="480"/>
        <w:spacing w:line="360" w:lineRule="auto"/>
        <w:rPr>
          <w:rFonts w:hint="eastAsia" w:ascii="宋体" w:hAnsi="宋体" w:eastAsia="宋体" w:cs="楷体"/>
          <w:sz w:val="24"/>
          <w:szCs w:val="24"/>
        </w:rPr>
      </w:pPr>
      <w:r>
        <w:rPr>
          <w:rFonts w:hint="eastAsia" w:ascii="宋体" w:hAnsi="宋体" w:eastAsia="宋体" w:cs="楷体"/>
          <w:sz w:val="24"/>
          <w:szCs w:val="24"/>
        </w:rPr>
      </w:r>
      <w:r/>
    </w:p>
    <w:p>
      <w:pPr>
        <w:ind w:firstLine="3401"/>
        <w:spacing w:line="360" w:lineRule="auto"/>
        <w:widowControl/>
        <w:rPr>
          <w:rFonts w:hint="eastAsia" w:ascii="宋体" w:hAnsi="宋体" w:cs="楷体"/>
          <w:sz w:val="24"/>
        </w:rPr>
      </w:pPr>
      <w:r>
        <w:rPr>
          <w:rFonts w:hint="eastAsia" w:ascii="宋体" w:hAnsi="宋体" w:cs="楷体"/>
          <w:sz w:val="24"/>
        </w:rPr>
        <w:t xml:space="preserve">投标人名称：（加盖CA电子公章）</w:t>
      </w:r>
      <w:r/>
    </w:p>
    <w:p>
      <w:pPr>
        <w:ind w:firstLine="3401"/>
        <w:spacing w:line="360" w:lineRule="auto"/>
        <w:widowControl/>
        <w:rPr>
          <w:rFonts w:hint="eastAsia" w:ascii="宋体" w:hAnsi="宋体" w:cs="楷体"/>
          <w:sz w:val="24"/>
        </w:rPr>
      </w:pPr>
      <w:r>
        <w:rPr>
          <w:rFonts w:hint="eastAsia" w:ascii="宋体" w:hAnsi="宋体" w:cs="楷体"/>
          <w:sz w:val="24"/>
        </w:rPr>
        <w:t xml:space="preserve">法定代表人（负责人）：（加盖CA电子章或签名）</w:t>
      </w:r>
      <w:r/>
    </w:p>
    <w:p>
      <w:pPr>
        <w:ind w:firstLine="3401"/>
        <w:spacing w:line="360" w:lineRule="auto"/>
        <w:widowControl/>
        <w:rPr>
          <w:rFonts w:hint="eastAsia" w:ascii="宋体" w:hAnsi="宋体" w:cs="楷体"/>
          <w:sz w:val="24"/>
        </w:rPr>
      </w:pPr>
      <w:r>
        <w:rPr>
          <w:rFonts w:hint="eastAsia" w:ascii="宋体" w:hAnsi="宋体" w:cs="楷体"/>
          <w:sz w:val="24"/>
        </w:rPr>
        <w:t xml:space="preserve">日期：    年   月   日</w:t>
      </w:r>
      <w:r/>
    </w:p>
    <w:p>
      <w:pPr>
        <w:pStyle w:val="1010"/>
        <w:spacing w:line="360" w:lineRule="auto"/>
        <w:rPr>
          <w:rFonts w:hint="eastAsia" w:ascii="宋体" w:hAnsi="宋体"/>
          <w:color w:val="auto"/>
        </w:rPr>
      </w:pPr>
      <w:r>
        <w:rPr>
          <w:rFonts w:hint="eastAsia" w:ascii="宋体" w:hAnsi="宋体"/>
          <w:color w:val="auto"/>
        </w:rPr>
        <w:br w:type="page" w:clear="all"/>
      </w:r>
      <w:r/>
    </w:p>
    <w:p>
      <w:pPr>
        <w:jc w:val="center"/>
        <w:spacing w:line="360" w:lineRule="auto"/>
        <w:rPr>
          <w:rFonts w:hint="eastAsia" w:ascii="宋体" w:hAnsi="宋体"/>
          <w:b/>
          <w:spacing w:val="20"/>
          <w:sz w:val="24"/>
        </w:rPr>
        <w:outlineLvl w:val="1"/>
      </w:pPr>
      <w:r>
        <w:rPr>
          <w:rFonts w:hint="eastAsia" w:ascii="宋体" w:hAnsi="宋体"/>
          <w:b/>
          <w:spacing w:val="20"/>
          <w:sz w:val="24"/>
        </w:rPr>
        <w:t xml:space="preserve">十</w:t>
      </w:r>
      <w:r>
        <w:rPr>
          <w:rFonts w:hint="eastAsia" w:ascii="宋体" w:hAnsi="宋体"/>
          <w:b/>
          <w:spacing w:val="20"/>
          <w:sz w:val="24"/>
        </w:rPr>
        <w:t xml:space="preserve">、政府采购供应商信用承诺书</w:t>
      </w:r>
      <w:r>
        <w:rPr>
          <w:rFonts w:ascii="宋体" w:hAnsi="宋体"/>
          <w:b/>
          <w:spacing w:val="20"/>
          <w:sz w:val="24"/>
        </w:rPr>
        <w:t xml:space="preserve">（实质性格式）</w:t>
      </w:r>
      <w:r/>
    </w:p>
    <w:p>
      <w:pPr>
        <w:ind w:firstLine="480"/>
        <w:spacing w:line="360" w:lineRule="auto"/>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w:t>
      </w:r>
      <w:r>
        <w:rPr>
          <w:rFonts w:hint="eastAsia" w:ascii="宋体" w:hAnsi="宋体" w:cs="楷体"/>
          <w:sz w:val="24"/>
        </w:rPr>
        <w:t xml:space="preserve">作出</w:t>
      </w:r>
      <w:r>
        <w:rPr>
          <w:rFonts w:hint="eastAsia" w:ascii="宋体" w:hAnsi="宋体" w:cs="楷体"/>
          <w:sz w:val="24"/>
        </w:rPr>
        <w:t xml:space="preserve">以下承诺：</w:t>
      </w:r>
      <w:r/>
    </w:p>
    <w:p>
      <w:pPr>
        <w:ind w:firstLine="480"/>
        <w:spacing w:line="360" w:lineRule="auto"/>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sz w:val="24"/>
        </w:rPr>
        <w:t xml:space="preserve">分</w:t>
      </w:r>
      <w:r>
        <w:rPr>
          <w:rFonts w:hint="eastAsia" w:ascii="宋体" w:hAnsi="宋体" w:cs="楷体"/>
          <w:sz w:val="24"/>
        </w:rPr>
        <w:t xml:space="preserve">，并对所提供资料的真实性负责。</w:t>
      </w:r>
      <w:r/>
    </w:p>
    <w:p>
      <w:pPr>
        <w:ind w:firstLine="480"/>
        <w:spacing w:line="360" w:lineRule="auto"/>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楷体"/>
          <w:sz w:val="24"/>
        </w:rPr>
      </w:pPr>
      <w:r>
        <w:rPr>
          <w:rFonts w:hint="eastAsia" w:ascii="宋体" w:hAnsi="宋体" w:cs="楷体"/>
          <w:sz w:val="24"/>
        </w:rPr>
        <w:t xml:space="preserve">五、承诺本单位自觉接受行政管理部门、行业组织、社会公众、新闻舆论的监督。</w:t>
      </w:r>
      <w:r/>
    </w:p>
    <w:p>
      <w:pPr>
        <w:ind w:firstLine="480"/>
        <w:spacing w:line="360" w:lineRule="auto"/>
        <w:rPr>
          <w:rFonts w:hint="eastAsia" w:ascii="宋体" w:hAnsi="宋体" w:cs="楷体"/>
          <w:sz w:val="24"/>
        </w:rPr>
      </w:pPr>
      <w:r>
        <w:rPr>
          <w:rFonts w:hint="eastAsia" w:ascii="宋体" w:hAnsi="宋体" w:cs="楷体"/>
          <w:sz w:val="24"/>
        </w:rPr>
        <w:t xml:space="preserve">六、承诺本单位自我约束、自我管理，重合同、守信用，</w:t>
      </w:r>
      <w:r>
        <w:rPr>
          <w:rFonts w:hint="eastAsia" w:ascii="宋体" w:hAnsi="宋体" w:cs="楷体"/>
          <w:sz w:val="24"/>
        </w:rPr>
        <w:t xml:space="preserve">不</w:t>
      </w:r>
      <w:r>
        <w:rPr>
          <w:rFonts w:hint="eastAsia" w:ascii="宋体" w:hAnsi="宋体" w:cs="楷体"/>
          <w:sz w:val="24"/>
        </w:rPr>
        <w:t xml:space="preserve">制假售假、商标侵权、虚假宣传、违约毁约、恶意逃债、偷税漏税、价格欺诈、垄断和不正当竞争，维护经营者、消费者的合法权益。</w:t>
      </w:r>
      <w:r/>
    </w:p>
    <w:p>
      <w:pPr>
        <w:ind w:firstLine="480"/>
        <w:spacing w:line="360" w:lineRule="auto"/>
        <w:rPr>
          <w:rFonts w:hint="eastAsia" w:ascii="宋体" w:hAnsi="宋体" w:cs="楷体"/>
          <w:sz w:val="24"/>
        </w:rPr>
      </w:pPr>
      <w:r>
        <w:rPr>
          <w:rFonts w:hint="eastAsia" w:ascii="宋体" w:hAnsi="宋体" w:cs="楷体"/>
          <w:sz w:val="24"/>
        </w:rPr>
        <w:t xml:space="preserve">七、承诺本单位在信用中国（江苏）网站中无违法违规、较重或严重失信记录。</w:t>
      </w:r>
      <w:r/>
    </w:p>
    <w:p>
      <w:pPr>
        <w:ind w:firstLine="480"/>
        <w:spacing w:line="360" w:lineRule="auto"/>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360" w:lineRule="auto"/>
        <w:rPr>
          <w:rFonts w:hint="eastAsia" w:ascii="宋体" w:hAnsi="宋体" w:cs="楷体"/>
          <w:sz w:val="24"/>
        </w:rPr>
      </w:pPr>
      <w:r>
        <w:rPr>
          <w:rFonts w:hint="eastAsia" w:ascii="宋体" w:hAnsi="宋体" w:cs="楷体"/>
          <w:sz w:val="24"/>
        </w:rPr>
        <w:t xml:space="preserve">九、根据政府采购相关法律法规的规定需要</w:t>
      </w:r>
      <w:r>
        <w:rPr>
          <w:rFonts w:hint="eastAsia" w:ascii="宋体" w:hAnsi="宋体" w:cs="楷体"/>
          <w:sz w:val="24"/>
        </w:rPr>
        <w:t xml:space="preserve">作出</w:t>
      </w:r>
      <w:r>
        <w:rPr>
          <w:rFonts w:hint="eastAsia" w:ascii="宋体" w:hAnsi="宋体" w:cs="楷体"/>
          <w:sz w:val="24"/>
        </w:rPr>
        <w:t xml:space="preserve">的其他承诺。</w:t>
      </w:r>
      <w:r/>
    </w:p>
    <w:p>
      <w:pPr>
        <w:ind w:firstLine="480"/>
        <w:spacing w:line="360" w:lineRule="auto"/>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pStyle w:val="1246"/>
        <w:ind w:right="840" w:firstLine="2551"/>
        <w:jc w:val="left"/>
        <w:spacing w:line="360" w:lineRule="auto"/>
        <w:rPr>
          <w:rFonts w:hint="eastAsia" w:ascii="宋体" w:hAnsi="宋体" w:eastAsia="宋体"/>
          <w:bCs/>
          <w:sz w:val="24"/>
          <w:szCs w:val="24"/>
        </w:rPr>
      </w:pPr>
      <w:r>
        <w:rPr>
          <w:rFonts w:hint="eastAsia" w:ascii="宋体" w:hAnsi="宋体" w:eastAsia="宋体"/>
          <w:bCs/>
          <w:sz w:val="24"/>
          <w:szCs w:val="24"/>
        </w:rPr>
        <w:t xml:space="preserve">投标人名称：（加盖CA电子公章）</w:t>
      </w:r>
      <w:r/>
    </w:p>
    <w:p>
      <w:pPr>
        <w:pStyle w:val="1246"/>
        <w:ind w:right="840" w:firstLine="2551"/>
        <w:jc w:val="left"/>
        <w:spacing w:line="360" w:lineRule="auto"/>
        <w:rPr>
          <w:rFonts w:hint="eastAsia" w:ascii="宋体" w:hAnsi="宋体" w:eastAsia="宋体"/>
          <w:bCs/>
          <w:sz w:val="24"/>
          <w:szCs w:val="24"/>
        </w:rPr>
      </w:pPr>
      <w:r>
        <w:rPr>
          <w:rFonts w:hint="eastAsia" w:ascii="宋体" w:hAnsi="宋体" w:eastAsia="宋体"/>
          <w:bCs/>
          <w:sz w:val="24"/>
          <w:szCs w:val="24"/>
        </w:rPr>
        <w:t xml:space="preserve">法定代表人（负责人）：（加盖CA电子章或签名）</w:t>
      </w:r>
      <w:r/>
    </w:p>
    <w:p>
      <w:pPr>
        <w:pStyle w:val="1246"/>
        <w:ind w:right="840" w:firstLine="2551"/>
        <w:jc w:val="left"/>
        <w:spacing w:line="360" w:lineRule="auto"/>
        <w:rPr>
          <w:rFonts w:hint="eastAsia" w:ascii="宋体" w:hAnsi="宋体" w:eastAsia="宋体"/>
          <w:bCs/>
          <w:sz w:val="24"/>
          <w:szCs w:val="24"/>
        </w:rPr>
      </w:pPr>
      <w:r>
        <w:rPr>
          <w:rFonts w:hint="eastAsia" w:ascii="宋体" w:hAnsi="宋体" w:eastAsia="宋体"/>
          <w:bCs/>
          <w:sz w:val="24"/>
          <w:szCs w:val="24"/>
        </w:rPr>
        <w:t xml:space="preserve">日期：    年   月   日</w:t>
      </w:r>
      <w:r/>
    </w:p>
    <w:p>
      <w:pPr>
        <w:pStyle w:val="1010"/>
        <w:spacing w:line="360" w:lineRule="auto"/>
        <w:rPr>
          <w:rFonts w:hint="eastAsia" w:ascii="宋体" w:hAnsi="宋体"/>
          <w:color w:val="auto"/>
        </w:rPr>
      </w:pPr>
      <w:r>
        <w:rPr>
          <w:rFonts w:hint="eastAsia" w:ascii="宋体" w:hAnsi="宋体"/>
          <w:color w:val="auto"/>
        </w:rPr>
        <w:br w:type="page" w:clear="all"/>
      </w:r>
      <w:r/>
    </w:p>
    <w:p>
      <w:pPr>
        <w:jc w:val="center"/>
        <w:spacing w:line="360" w:lineRule="auto"/>
        <w:rPr>
          <w:rFonts w:hint="eastAsia" w:ascii="宋体" w:hAnsi="宋体"/>
          <w:b/>
          <w:spacing w:val="20"/>
          <w:sz w:val="24"/>
        </w:rPr>
        <w:outlineLvl w:val="1"/>
      </w:pPr>
      <w:r>
        <w:rPr>
          <w:rFonts w:hint="eastAsia" w:ascii="宋体" w:hAnsi="宋体"/>
          <w:b/>
          <w:spacing w:val="20"/>
          <w:sz w:val="24"/>
        </w:rPr>
        <w:t xml:space="preserve">十</w:t>
      </w:r>
      <w:r>
        <w:rPr>
          <w:rFonts w:hint="eastAsia" w:ascii="宋体" w:hAnsi="宋体"/>
          <w:b/>
          <w:spacing w:val="20"/>
          <w:sz w:val="24"/>
        </w:rPr>
        <w:t xml:space="preserve">一</w:t>
      </w:r>
      <w:r>
        <w:rPr>
          <w:rFonts w:hint="eastAsia" w:ascii="宋体" w:hAnsi="宋体"/>
          <w:b/>
          <w:spacing w:val="20"/>
          <w:sz w:val="24"/>
        </w:rPr>
        <w:t xml:space="preserve">、</w:t>
      </w:r>
      <w:r>
        <w:rPr>
          <w:rFonts w:ascii="宋体" w:hAnsi="宋体"/>
          <w:b/>
          <w:spacing w:val="20"/>
          <w:sz w:val="24"/>
        </w:rPr>
        <w:t xml:space="preserve">联合体</w:t>
      </w:r>
      <w:r>
        <w:rPr>
          <w:rFonts w:hint="eastAsia" w:ascii="宋体" w:hAnsi="宋体"/>
          <w:b/>
          <w:spacing w:val="20"/>
          <w:sz w:val="24"/>
        </w:rPr>
        <w:t xml:space="preserve">协议</w:t>
      </w:r>
      <w:r/>
    </w:p>
    <w:p>
      <w:pPr>
        <w:spacing w:line="360" w:lineRule="auto"/>
        <w:rPr>
          <w:rFonts w:hint="eastAsia" w:ascii="宋体" w:hAnsi="宋体"/>
          <w:sz w:val="24"/>
        </w:rPr>
      </w:pPr>
      <w:r/>
      <w:bookmarkStart w:id="436" w:name="_Hlk149905720"/>
      <w:r>
        <w:rPr>
          <w:rFonts w:hint="eastAsia" w:ascii="宋体" w:hAnsi="宋体"/>
          <w:sz w:val="24"/>
        </w:rPr>
        <w:t xml:space="preserve">（联合体中各供应商全称）在此达成以下协议：</w:t>
      </w:r>
      <w:r/>
    </w:p>
    <w:p>
      <w:pPr>
        <w:ind w:firstLine="645"/>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w:t>
      </w:r>
      <w:bookmarkStart w:id="437" w:name="_Hlk152171494"/>
      <w:r>
        <w:rPr>
          <w:rFonts w:hint="eastAsia" w:ascii="宋体" w:hAnsi="宋体"/>
          <w:sz w:val="24"/>
        </w:rPr>
        <w:t xml:space="preserve">常州新</w:t>
      </w:r>
      <w:r>
        <w:rPr>
          <w:rFonts w:hint="eastAsia" w:ascii="宋体" w:hAnsi="宋体"/>
          <w:sz w:val="24"/>
        </w:rPr>
        <w:t xml:space="preserve">一</w:t>
      </w:r>
      <w:r>
        <w:rPr>
          <w:rFonts w:hint="eastAsia" w:ascii="宋体" w:hAnsi="宋体"/>
          <w:sz w:val="24"/>
        </w:rPr>
        <w:t xml:space="preserve">诚项目管理有限公司</w:t>
      </w:r>
      <w:bookmarkEnd w:id="437"/>
      <w:r>
        <w:rPr>
          <w:rFonts w:hint="eastAsia" w:ascii="宋体" w:hAnsi="宋体"/>
          <w:sz w:val="24"/>
        </w:rPr>
        <w:t xml:space="preserve">组织的采购编号为</w:t>
      </w:r>
      <w:r>
        <w:rPr>
          <w:rFonts w:hint="eastAsia" w:ascii="宋体" w:hAnsi="宋体"/>
          <w:sz w:val="24"/>
          <w:u w:val="single"/>
        </w:rPr>
        <w:t xml:space="preserve">（编号全称），（项目全称）</w:t>
      </w:r>
      <w:r>
        <w:rPr>
          <w:rFonts w:hint="eastAsia" w:ascii="宋体" w:hAnsi="宋体"/>
          <w:sz w:val="24"/>
        </w:rPr>
        <w:t xml:space="preserve">项目</w:t>
      </w:r>
      <w:r>
        <w:rPr>
          <w:rFonts w:hint="eastAsia" w:ascii="宋体" w:hAnsi="宋体"/>
          <w:sz w:val="24"/>
        </w:rPr>
        <w:t xml:space="preserve"> </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jc w:val="right"/>
        <w:spacing w:line="360" w:lineRule="auto"/>
        <w:rPr>
          <w:rFonts w:hint="eastAsia" w:ascii="宋体" w:hAnsi="宋体"/>
          <w:sz w:val="24"/>
        </w:rPr>
      </w:pPr>
      <w:r>
        <w:rPr>
          <w:rFonts w:hint="eastAsia" w:ascii="宋体" w:hAnsi="宋体"/>
          <w:sz w:val="24"/>
        </w:rPr>
      </w:r>
      <w:r/>
    </w:p>
    <w:p>
      <w:pPr>
        <w:ind w:right="480" w:firstLine="3686"/>
        <w:jc w:val="left"/>
        <w:spacing w:line="360" w:lineRule="auto"/>
        <w:rPr>
          <w:rFonts w:hint="eastAsia" w:ascii="宋体" w:hAnsi="宋体"/>
          <w:sz w:val="24"/>
        </w:rPr>
      </w:pPr>
      <w:r>
        <w:rPr>
          <w:rFonts w:hint="eastAsia" w:ascii="宋体" w:hAnsi="宋体"/>
          <w:sz w:val="24"/>
        </w:rPr>
        <w:t xml:space="preserve">联合体中各供应商全称（公章）：</w:t>
      </w:r>
      <w:r/>
    </w:p>
    <w:p>
      <w:pPr>
        <w:ind w:firstLine="3686"/>
        <w:spacing w:line="360" w:lineRule="auto"/>
        <w:rPr>
          <w:rFonts w:hint="eastAsia" w:ascii="宋体" w:hAnsi="宋体"/>
          <w:b/>
          <w:sz w:val="24"/>
        </w:rPr>
      </w:pPr>
      <w:r>
        <w:rPr>
          <w:rFonts w:hint="eastAsia" w:ascii="宋体" w:hAnsi="宋体"/>
          <w:sz w:val="24"/>
        </w:rPr>
        <w:t xml:space="preserve">日期：</w:t>
      </w:r>
      <w:bookmarkEnd w:id="436"/>
      <w:r>
        <w:rPr>
          <w:rFonts w:hint="eastAsia" w:ascii="宋体" w:hAnsi="宋体"/>
          <w:bCs/>
          <w:sz w:val="24"/>
        </w:rPr>
        <w:t xml:space="preserve">    年   月   日</w:t>
      </w:r>
      <w:r/>
    </w:p>
    <w:p>
      <w:pPr>
        <w:jc w:val="left"/>
        <w:spacing w:line="360" w:lineRule="auto"/>
        <w:widowControl/>
        <w:rPr>
          <w:rFonts w:hint="eastAsia" w:ascii="宋体" w:hAnsi="宋体"/>
          <w:sz w:val="24"/>
        </w:rPr>
      </w:pPr>
      <w:r>
        <w:rPr>
          <w:rFonts w:hint="eastAsia" w:ascii="宋体" w:hAnsi="宋体"/>
          <w:sz w:val="24"/>
        </w:rPr>
        <w:br w:type="page" w:clear="all"/>
      </w:r>
      <w:r/>
    </w:p>
    <w:p>
      <w:pPr>
        <w:jc w:val="center"/>
        <w:spacing w:line="360" w:lineRule="auto"/>
        <w:rPr>
          <w:rFonts w:hint="eastAsia" w:ascii="宋体" w:hAnsi="宋体"/>
          <w:b/>
          <w:spacing w:val="20"/>
          <w:sz w:val="24"/>
        </w:rPr>
        <w:outlineLvl w:val="1"/>
      </w:pPr>
      <w:r/>
      <w:bookmarkStart w:id="438" w:name="_Toc152683421"/>
      <w:r/>
      <w:bookmarkStart w:id="439" w:name="_Toc152683581"/>
      <w:r>
        <w:rPr>
          <w:rFonts w:hint="eastAsia" w:ascii="宋体" w:hAnsi="宋体"/>
          <w:b/>
          <w:spacing w:val="20"/>
          <w:sz w:val="24"/>
        </w:rPr>
        <w:t xml:space="preserve">十</w:t>
      </w:r>
      <w:r>
        <w:rPr>
          <w:rFonts w:hint="eastAsia" w:ascii="宋体" w:hAnsi="宋体"/>
          <w:b/>
          <w:spacing w:val="20"/>
          <w:sz w:val="24"/>
        </w:rPr>
        <w:t xml:space="preserve">二</w:t>
      </w:r>
      <w:r>
        <w:rPr>
          <w:rFonts w:hint="eastAsia" w:ascii="宋体" w:hAnsi="宋体"/>
          <w:b/>
          <w:spacing w:val="20"/>
          <w:sz w:val="24"/>
        </w:rPr>
        <w:t xml:space="preserve">、投标函</w:t>
      </w:r>
      <w:r>
        <w:rPr>
          <w:rFonts w:ascii="宋体" w:hAnsi="宋体"/>
          <w:b/>
          <w:spacing w:val="20"/>
          <w:sz w:val="24"/>
        </w:rPr>
        <w:t xml:space="preserve">（实质性格式）</w:t>
      </w:r>
      <w:bookmarkEnd w:id="438"/>
      <w:r/>
      <w:bookmarkEnd w:id="439"/>
      <w:r/>
      <w:r/>
    </w:p>
    <w:p>
      <w:pPr>
        <w:jc w:val="left"/>
        <w:spacing w:line="360" w:lineRule="auto"/>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（本项目采购单位）及</w:t>
      </w:r>
      <w:r>
        <w:rPr>
          <w:rFonts w:hint="eastAsia" w:ascii="宋体" w:hAnsi="宋体"/>
          <w:sz w:val="24"/>
          <w:u w:val="single"/>
        </w:rPr>
        <w:t xml:space="preserve">常州新</w:t>
      </w:r>
      <w:r>
        <w:rPr>
          <w:rFonts w:hint="eastAsia" w:ascii="宋体" w:hAnsi="宋体"/>
          <w:sz w:val="24"/>
          <w:u w:val="single"/>
        </w:rPr>
        <w:t xml:space="preserve">一</w:t>
      </w:r>
      <w:r>
        <w:rPr>
          <w:rFonts w:hint="eastAsia" w:ascii="宋体" w:hAnsi="宋体"/>
          <w:sz w:val="24"/>
          <w:u w:val="single"/>
        </w:rPr>
        <w:t xml:space="preserve">诚项目管理有限公司</w:t>
      </w:r>
      <w:r/>
    </w:p>
    <w:p>
      <w:pPr>
        <w:ind w:firstLine="480"/>
        <w:jc w:val="left"/>
        <w:spacing w:line="360" w:lineRule="auto"/>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r>
        <w:rPr>
          <w:rFonts w:hint="eastAsia" w:ascii="宋体" w:hAnsi="宋体"/>
          <w:sz w:val="24"/>
        </w:rPr>
        <w:t xml:space="preserve">招标文件，正式授权下述签字人_________________(姓名)代表我方______________（投标人的名称），全权处理本次项目投标的有关事宜。</w:t>
      </w:r>
      <w:r/>
    </w:p>
    <w:p>
      <w:pPr>
        <w:ind w:firstLine="480"/>
        <w:jc w:val="left"/>
        <w:spacing w:line="360" w:lineRule="auto"/>
        <w:rPr>
          <w:rFonts w:hint="eastAsia" w:ascii="宋体" w:hAnsi="宋体"/>
          <w:sz w:val="24"/>
        </w:rPr>
      </w:pPr>
      <w:r>
        <w:rPr>
          <w:rFonts w:hint="eastAsia" w:ascii="宋体" w:hAnsi="宋体"/>
          <w:sz w:val="24"/>
        </w:rPr>
        <w:t xml:space="preserve">据此函，</w:t>
      </w:r>
      <w:r>
        <w:rPr>
          <w:rFonts w:hint="eastAsia" w:ascii="宋体" w:hAnsi="宋体"/>
          <w:sz w:val="24"/>
        </w:rPr>
        <w:t xml:space="preserve">兹宣布</w:t>
      </w:r>
      <w:r>
        <w:rPr>
          <w:rFonts w:hint="eastAsia" w:ascii="宋体" w:hAnsi="宋体"/>
          <w:sz w:val="24"/>
        </w:rPr>
        <w:t xml:space="preserve">同意如下：</w:t>
      </w:r>
      <w:r/>
    </w:p>
    <w:p>
      <w:pPr>
        <w:ind w:firstLine="480"/>
        <w:jc w:val="left"/>
        <w:spacing w:line="360" w:lineRule="auto"/>
        <w:rPr>
          <w:rFonts w:hint="eastAsia" w:ascii="宋体" w:hAnsi="宋体"/>
          <w:sz w:val="24"/>
        </w:rPr>
      </w:pPr>
      <w:r>
        <w:rPr>
          <w:rFonts w:hint="eastAsia" w:ascii="宋体" w:hAnsi="宋体"/>
          <w:sz w:val="24"/>
        </w:rPr>
        <w:t xml:space="preserve">1.按招标文件规定的各项要求，向买方提供所需货物（包含与货物相关的服务）。</w:t>
      </w:r>
      <w:r/>
    </w:p>
    <w:p>
      <w:pPr>
        <w:ind w:firstLine="480"/>
        <w:jc w:val="left"/>
        <w:spacing w:line="360" w:lineRule="auto"/>
        <w:rPr>
          <w:rFonts w:hint="eastAsia" w:ascii="宋体" w:hAnsi="宋体"/>
          <w:sz w:val="24"/>
        </w:rPr>
      </w:pPr>
      <w:r>
        <w:rPr>
          <w:rFonts w:hint="eastAsia" w:ascii="宋体" w:hAnsi="宋体"/>
          <w:sz w:val="24"/>
        </w:rPr>
        <w:t xml:space="preserve">2.我们完全理解贵方不一定将合同授予最低报价的投标人。</w:t>
      </w:r>
      <w:r/>
    </w:p>
    <w:p>
      <w:pPr>
        <w:ind w:firstLine="480"/>
        <w:jc w:val="left"/>
        <w:spacing w:line="360" w:lineRule="auto"/>
        <w:rPr>
          <w:rFonts w:hint="eastAsia"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ind w:left="425"/>
        <w:jc w:val="left"/>
        <w:spacing w:line="360" w:lineRule="auto"/>
        <w:rPr>
          <w:rFonts w:hint="eastAsia" w:ascii="宋体" w:hAnsi="宋体"/>
          <w:sz w:val="24"/>
        </w:rPr>
      </w:pPr>
      <w:r>
        <w:rPr>
          <w:rFonts w:ascii="宋体" w:hAnsi="宋体"/>
          <w:sz w:val="24"/>
        </w:rPr>
        <w:t xml:space="preserve">7</w:t>
      </w:r>
      <w:r>
        <w:rPr>
          <w:rFonts w:hint="eastAsia" w:ascii="宋体" w:hAnsi="宋体"/>
          <w:sz w:val="24"/>
        </w:rPr>
        <w:t xml:space="preserve">.与本投标有关的正式通讯地址为：</w:t>
      </w:r>
      <w:r/>
    </w:p>
    <w:p>
      <w:pPr>
        <w:ind w:left="420" w:firstLine="480"/>
        <w:jc w:val="left"/>
        <w:spacing w:line="360" w:lineRule="auto"/>
        <w:rPr>
          <w:rFonts w:hint="eastAsia" w:ascii="宋体" w:hAnsi="宋体"/>
          <w:sz w:val="24"/>
        </w:rPr>
      </w:pPr>
      <w:r>
        <w:rPr>
          <w:rFonts w:hint="eastAsia" w:ascii="宋体" w:hAnsi="宋体"/>
          <w:sz w:val="24"/>
        </w:rPr>
        <w:t xml:space="preserve">地          址：</w:t>
      </w:r>
      <w:r/>
    </w:p>
    <w:p>
      <w:pPr>
        <w:ind w:left="420" w:firstLine="480"/>
        <w:jc w:val="left"/>
        <w:spacing w:line="360" w:lineRule="auto"/>
        <w:rPr>
          <w:rFonts w:hint="eastAsia" w:ascii="宋体" w:hAnsi="宋体"/>
          <w:sz w:val="24"/>
        </w:rPr>
      </w:pPr>
      <w:r>
        <w:rPr>
          <w:rFonts w:hint="eastAsia" w:ascii="宋体" w:hAnsi="宋体"/>
          <w:sz w:val="24"/>
        </w:rPr>
        <w:t xml:space="preserve">邮</w:t>
      </w:r>
      <w:r>
        <w:rPr>
          <w:rFonts w:hint="eastAsia" w:ascii="宋体" w:hAnsi="宋体"/>
          <w:sz w:val="24"/>
        </w:rPr>
        <w:t xml:space="preserve">          编：</w:t>
      </w:r>
      <w:r/>
    </w:p>
    <w:p>
      <w:pPr>
        <w:ind w:left="420" w:firstLine="480"/>
        <w:jc w:val="left"/>
        <w:spacing w:line="360" w:lineRule="auto"/>
        <w:rPr>
          <w:rFonts w:hint="eastAsia" w:ascii="宋体" w:hAnsi="宋体"/>
          <w:sz w:val="24"/>
        </w:rPr>
      </w:pPr>
      <w:r>
        <w:rPr>
          <w:rFonts w:hint="eastAsia" w:ascii="宋体" w:hAnsi="宋体"/>
          <w:sz w:val="24"/>
        </w:rPr>
        <w:t xml:space="preserve">电          话：</w:t>
      </w:r>
      <w:r/>
    </w:p>
    <w:p>
      <w:pPr>
        <w:ind w:left="420" w:firstLine="480"/>
        <w:jc w:val="left"/>
        <w:spacing w:line="360" w:lineRule="auto"/>
        <w:rPr>
          <w:rFonts w:hint="eastAsia" w:ascii="宋体" w:hAnsi="宋体"/>
          <w:sz w:val="24"/>
        </w:rPr>
      </w:pPr>
      <w:r>
        <w:rPr>
          <w:rFonts w:hint="eastAsia" w:ascii="宋体" w:hAnsi="宋体"/>
          <w:sz w:val="24"/>
        </w:rPr>
        <w:t xml:space="preserve">传          真：</w:t>
      </w:r>
      <w:r/>
    </w:p>
    <w:p>
      <w:pPr>
        <w:ind w:left="420" w:firstLine="480"/>
        <w:jc w:val="left"/>
        <w:spacing w:line="360" w:lineRule="auto"/>
        <w:rPr>
          <w:rFonts w:hint="eastAsia" w:ascii="宋体" w:hAnsi="宋体"/>
          <w:sz w:val="24"/>
        </w:rPr>
      </w:pPr>
      <w:r>
        <w:rPr>
          <w:rFonts w:hint="eastAsia" w:ascii="宋体" w:hAnsi="宋体"/>
          <w:sz w:val="24"/>
        </w:rPr>
        <w:t xml:space="preserve">投标人开户行：</w:t>
      </w:r>
      <w:r/>
    </w:p>
    <w:p>
      <w:pPr>
        <w:ind w:left="420" w:firstLine="480"/>
        <w:jc w:val="left"/>
        <w:spacing w:line="360" w:lineRule="auto"/>
        <w:rPr>
          <w:rFonts w:hint="eastAsia" w:ascii="宋体" w:hAnsi="宋体"/>
          <w:sz w:val="24"/>
        </w:rPr>
      </w:pPr>
      <w:r>
        <w:rPr>
          <w:rFonts w:hint="eastAsia" w:ascii="宋体" w:hAnsi="宋体"/>
          <w:sz w:val="24"/>
        </w:rPr>
        <w:t xml:space="preserve">账</w:t>
      </w:r>
      <w:r>
        <w:rPr>
          <w:rFonts w:hint="eastAsia" w:ascii="宋体" w:hAnsi="宋体"/>
          <w:sz w:val="24"/>
        </w:rPr>
        <w:t xml:space="preserve">          号： </w:t>
      </w:r>
      <w:r/>
    </w:p>
    <w:p>
      <w:pPr>
        <w:pStyle w:val="1010"/>
        <w:spacing w:line="360" w:lineRule="auto"/>
        <w:rPr>
          <w:rFonts w:hint="eastAsia" w:ascii="宋体" w:hAnsi="宋体"/>
          <w:color w:val="auto"/>
        </w:rPr>
      </w:pPr>
      <w:r>
        <w:rPr>
          <w:rFonts w:hint="eastAsia" w:ascii="宋体" w:hAnsi="宋体"/>
          <w:color w:val="auto"/>
        </w:rPr>
      </w:r>
      <w:r/>
    </w:p>
    <w:p>
      <w:pPr>
        <w:pStyle w:val="1246"/>
        <w:ind w:right="0" w:firstLine="2693"/>
        <w:jc w:val="left"/>
        <w:spacing w:line="360" w:lineRule="auto"/>
        <w:rPr>
          <w:rFonts w:hint="eastAsia" w:ascii="宋体" w:hAnsi="宋体" w:eastAsia="宋体"/>
          <w:bCs/>
          <w:sz w:val="24"/>
          <w:szCs w:val="24"/>
        </w:rPr>
      </w:pPr>
      <w:r>
        <w:rPr>
          <w:rFonts w:hint="eastAsia" w:ascii="宋体" w:hAnsi="宋体" w:eastAsia="宋体"/>
          <w:bCs/>
          <w:sz w:val="24"/>
          <w:szCs w:val="24"/>
        </w:rPr>
        <w:t xml:space="preserve">投标人名称：（加盖CA电子公章）</w:t>
      </w:r>
      <w:r/>
    </w:p>
    <w:p>
      <w:pPr>
        <w:pStyle w:val="1246"/>
        <w:ind w:right="0" w:firstLine="2693"/>
        <w:jc w:val="left"/>
        <w:spacing w:line="360" w:lineRule="auto"/>
        <w:rPr>
          <w:rFonts w:hint="eastAsia" w:ascii="宋体" w:hAnsi="宋体" w:eastAsia="宋体"/>
          <w:bCs/>
          <w:sz w:val="24"/>
          <w:szCs w:val="24"/>
        </w:rPr>
      </w:pPr>
      <w:r>
        <w:rPr>
          <w:rFonts w:hint="eastAsia" w:ascii="宋体" w:hAnsi="宋体" w:eastAsia="宋体"/>
          <w:bCs/>
          <w:sz w:val="24"/>
          <w:szCs w:val="24"/>
        </w:rPr>
        <w:t xml:space="preserve">法定代表人（负责人）：（加盖CA电子章或签名）</w:t>
      </w:r>
      <w:r/>
    </w:p>
    <w:p>
      <w:pPr>
        <w:pStyle w:val="1246"/>
        <w:ind w:right="0" w:firstLine="2693"/>
        <w:jc w:val="left"/>
        <w:spacing w:line="360" w:lineRule="auto"/>
        <w:rPr>
          <w:rFonts w:hint="eastAsia" w:ascii="宋体" w:hAnsi="宋体" w:eastAsia="宋体"/>
          <w:bCs/>
          <w:sz w:val="24"/>
          <w:szCs w:val="24"/>
        </w:rPr>
      </w:pPr>
      <w:r>
        <w:rPr>
          <w:rFonts w:hint="eastAsia" w:ascii="宋体" w:hAnsi="宋体" w:eastAsia="宋体"/>
          <w:bCs/>
          <w:sz w:val="24"/>
          <w:szCs w:val="24"/>
        </w:rPr>
        <w:t xml:space="preserve">日期：    年   月   日</w:t>
      </w:r>
      <w:r/>
    </w:p>
    <w:p>
      <w:pPr>
        <w:pStyle w:val="1010"/>
        <w:spacing w:line="360" w:lineRule="auto"/>
        <w:rPr>
          <w:rFonts w:hint="eastAsia" w:ascii="宋体" w:hAnsi="宋体"/>
          <w:color w:val="auto"/>
        </w:rPr>
      </w:pPr>
      <w:r>
        <w:rPr>
          <w:rFonts w:hint="eastAsia" w:ascii="宋体" w:hAnsi="宋体"/>
          <w:color w:val="auto"/>
        </w:rPr>
        <w:br w:type="page" w:clear="all"/>
      </w:r>
      <w:r/>
    </w:p>
    <w:p>
      <w:pPr>
        <w:jc w:val="center"/>
        <w:spacing w:line="360" w:lineRule="auto"/>
        <w:rPr>
          <w:rFonts w:hint="eastAsia" w:ascii="宋体" w:hAnsi="宋体"/>
          <w:b/>
          <w:spacing w:val="20"/>
          <w:sz w:val="24"/>
        </w:rPr>
        <w:outlineLvl w:val="1"/>
      </w:pPr>
      <w:r/>
      <w:bookmarkStart w:id="440" w:name="_Toc152683422"/>
      <w:r/>
      <w:bookmarkStart w:id="441" w:name="_Toc152683582"/>
      <w:r>
        <w:rPr>
          <w:rFonts w:hint="eastAsia" w:ascii="宋体" w:hAnsi="宋体"/>
          <w:b/>
          <w:spacing w:val="20"/>
          <w:sz w:val="24"/>
        </w:rPr>
        <w:t xml:space="preserve">十</w:t>
      </w:r>
      <w:r>
        <w:rPr>
          <w:rFonts w:hint="eastAsia" w:ascii="宋体" w:hAnsi="宋体"/>
          <w:b/>
          <w:spacing w:val="20"/>
          <w:sz w:val="24"/>
        </w:rPr>
        <w:t xml:space="preserve">三</w:t>
      </w:r>
      <w:r>
        <w:rPr>
          <w:rFonts w:hint="eastAsia" w:ascii="宋体" w:hAnsi="宋体"/>
          <w:b/>
          <w:spacing w:val="20"/>
          <w:sz w:val="24"/>
        </w:rPr>
        <w:t xml:space="preserve">、技术偏离表</w:t>
      </w:r>
      <w:r>
        <w:rPr>
          <w:rFonts w:ascii="宋体" w:hAnsi="宋体"/>
          <w:b/>
          <w:spacing w:val="20"/>
          <w:sz w:val="24"/>
        </w:rPr>
        <w:t xml:space="preserve">（实质性格式）</w:t>
      </w:r>
      <w:bookmarkEnd w:id="440"/>
      <w:r/>
      <w:bookmarkEnd w:id="441"/>
      <w:r/>
      <w:r/>
    </w:p>
    <w:p>
      <w:pPr>
        <w:spacing w:line="360" w:lineRule="auto"/>
        <w:rPr>
          <w:rFonts w:hint="eastAsia" w:ascii="宋体" w:hAnsi="宋体" w:cs="黑体"/>
          <w:bCs/>
          <w:sz w:val="24"/>
          <w:lang w:bidi="ar"/>
        </w:rPr>
      </w:pPr>
      <w:r>
        <w:rPr>
          <w:rFonts w:hint="eastAsia" w:ascii="宋体" w:hAnsi="宋体" w:cs="黑体"/>
          <w:bCs/>
          <w:sz w:val="24"/>
          <w:lang w:bidi="ar"/>
        </w:rPr>
      </w:r>
      <w:r/>
    </w:p>
    <w:p>
      <w:pPr>
        <w:spacing w:line="360" w:lineRule="auto"/>
        <w:rPr>
          <w:rFonts w:hint="eastAsia" w:ascii="宋体" w:hAnsi="宋体" w:cs="宋体"/>
          <w:sz w:val="24"/>
          <w:lang w:bidi="ar"/>
        </w:rPr>
      </w:pPr>
      <w:r>
        <w:rPr>
          <w:rFonts w:hint="eastAsia" w:ascii="宋体" w:hAnsi="宋体" w:cs="黑体"/>
          <w:bCs/>
          <w:sz w:val="24"/>
          <w:lang w:bidi="ar"/>
        </w:rPr>
        <w:t xml:space="preserve">项目编号：</w:t>
      </w:r>
      <w:r/>
    </w:p>
    <w:tbl>
      <w:tblPr>
        <w:tblpPr w:horzAnchor="page" w:tblpX="1482"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983"/>
        </w:trPr>
        <w:tc>
          <w:tcPr>
            <w:tcW w:w="72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招标文件技术参数</w:t>
            </w:r>
            <w:r/>
          </w:p>
        </w:tc>
        <w:tc>
          <w:tcPr>
            <w:tcW w:w="141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投标文件技术参数</w:t>
            </w:r>
            <w:r/>
          </w:p>
        </w:tc>
        <w:tc>
          <w:tcPr>
            <w:tcW w:w="211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偏离情况</w:t>
            </w:r>
            <w:r/>
          </w:p>
        </w:tc>
      </w:tr>
      <w:tr>
        <w:trPr>
          <w:trHeight w:val="90"/>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spacing w:line="360" w:lineRule="auto"/>
        <w:rPr>
          <w:rFonts w:hint="eastAsia" w:ascii="宋体" w:hAnsi="宋体" w:cs="宋体"/>
          <w:sz w:val="24"/>
        </w:rPr>
      </w:pPr>
      <w:r>
        <w:rPr>
          <w:rFonts w:hint="eastAsia" w:ascii="宋体" w:hAnsi="宋体" w:cs="宋体"/>
          <w:sz w:val="24"/>
        </w:rPr>
      </w:r>
      <w:r/>
    </w:p>
    <w:p>
      <w:pPr>
        <w:ind w:firstLine="4440"/>
        <w:spacing w:line="360" w:lineRule="auto"/>
        <w:rPr>
          <w:rFonts w:hint="eastAsia" w:ascii="宋体" w:hAnsi="宋体" w:cs="黑体"/>
          <w:bCs/>
          <w:sz w:val="24"/>
          <w:lang w:bidi="ar"/>
        </w:rPr>
      </w:pPr>
      <w:r>
        <w:rPr>
          <w:rFonts w:hint="eastAsia" w:ascii="宋体" w:hAnsi="宋体" w:cs="黑体"/>
          <w:bCs/>
          <w:sz w:val="24"/>
          <w:lang w:bidi="ar"/>
        </w:rPr>
      </w:r>
      <w:r/>
    </w:p>
    <w:p>
      <w:pPr>
        <w:ind w:firstLine="4680"/>
        <w:spacing w:line="360" w:lineRule="auto"/>
        <w:rPr>
          <w:rFonts w:hint="eastAsia" w:ascii="宋体" w:hAnsi="宋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宋体" w:hAnsi="宋体" w:cs="黑体"/>
          <w:bCs/>
          <w:sz w:val="24"/>
          <w:lang w:bidi="ar"/>
        </w:rPr>
        <w:t xml:space="preserve">  </w:t>
      </w:r>
      <w:r/>
    </w:p>
    <w:p>
      <w:pPr>
        <w:pStyle w:val="1010"/>
        <w:ind w:firstLine="4800"/>
        <w:spacing w:line="360" w:lineRule="auto"/>
        <w:rPr>
          <w:rFonts w:hint="eastAsia" w:ascii="宋体" w:hAnsi="宋体"/>
          <w:color w:val="auto"/>
          <w:lang w:bidi="ar"/>
        </w:rPr>
      </w:pPr>
      <w:r>
        <w:rPr>
          <w:rFonts w:ascii="宋体" w:hAnsi="宋体" w:cs="黑体"/>
          <w:bCs/>
          <w:color w:val="auto"/>
          <w:lang w:bidi="ar"/>
        </w:rPr>
        <w:t xml:space="preserve">日期：</w:t>
      </w:r>
      <w:r>
        <w:rPr>
          <w:rFonts w:hint="eastAsia" w:ascii="宋体" w:hAnsi="宋体"/>
          <w:bCs/>
          <w:color w:val="auto"/>
        </w:rPr>
        <w:t xml:space="preserve">    年   月   日</w:t>
      </w:r>
      <w:r/>
    </w:p>
    <w:p>
      <w:pPr>
        <w:spacing w:line="360" w:lineRule="auto"/>
        <w:rPr>
          <w:rFonts w:hint="eastAsia" w:ascii="宋体" w:hAnsi="宋体"/>
          <w:b/>
          <w:sz w:val="24"/>
        </w:rPr>
      </w:pPr>
      <w:r>
        <w:rPr>
          <w:rFonts w:hint="eastAsia" w:ascii="宋体" w:hAnsi="宋体"/>
          <w:b/>
          <w:sz w:val="24"/>
        </w:rPr>
        <w:t xml:space="preserve">注意事项</w:t>
      </w:r>
      <w:r>
        <w:rPr>
          <w:rFonts w:hint="eastAsia" w:ascii="宋体" w:hAnsi="宋体"/>
          <w:b/>
          <w:sz w:val="24"/>
        </w:rPr>
        <w:t xml:space="preserve">：</w:t>
      </w:r>
      <w:r/>
    </w:p>
    <w:p>
      <w:pPr>
        <w:numPr>
          <w:ilvl w:val="0"/>
          <w:numId w:val="11"/>
        </w:numPr>
        <w:ind w:firstLine="482"/>
        <w:spacing w:line="360" w:lineRule="auto"/>
        <w:rPr>
          <w:rFonts w:hint="eastAsia" w:ascii="宋体" w:hAnsi="宋体"/>
          <w:b/>
          <w:bCs/>
          <w:sz w:val="24"/>
        </w:rPr>
      </w:pPr>
      <w:r>
        <w:rPr>
          <w:rFonts w:hint="eastAsia" w:ascii="宋体" w:hAnsi="宋体"/>
          <w:b/>
          <w:bCs/>
          <w:sz w:val="24"/>
        </w:rPr>
        <w:t xml:space="preserve">请按上表格式，依照采购文件项目要求相应内容逐项响应。</w:t>
      </w:r>
      <w:r/>
    </w:p>
    <w:p>
      <w:pPr>
        <w:ind w:firstLine="482"/>
        <w:spacing w:line="360" w:lineRule="auto"/>
        <w:rPr>
          <w:rFonts w:hint="eastAsia"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p>
    <w:p>
      <w:pPr>
        <w:ind w:firstLine="482"/>
        <w:spacing w:line="360" w:lineRule="auto"/>
        <w:rPr>
          <w:rFonts w:hint="eastAsia"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p>
    <w:p>
      <w:pPr>
        <w:pStyle w:val="1010"/>
        <w:spacing w:line="360" w:lineRule="auto"/>
        <w:rPr>
          <w:rFonts w:hint="eastAsia" w:ascii="宋体" w:hAnsi="宋体"/>
          <w:color w:val="auto"/>
        </w:rPr>
      </w:pPr>
      <w:r>
        <w:rPr>
          <w:rFonts w:hint="eastAsia" w:ascii="宋体" w:hAnsi="宋体"/>
          <w:color w:val="auto"/>
        </w:rPr>
        <w:br w:type="page" w:clear="all"/>
      </w:r>
      <w:r/>
    </w:p>
    <w:p>
      <w:pPr>
        <w:jc w:val="center"/>
        <w:spacing w:line="360" w:lineRule="auto"/>
        <w:rPr>
          <w:rFonts w:hint="eastAsia" w:ascii="宋体" w:hAnsi="宋体"/>
          <w:b/>
          <w:spacing w:val="20"/>
          <w:sz w:val="24"/>
        </w:rPr>
        <w:outlineLvl w:val="1"/>
      </w:pPr>
      <w:r/>
      <w:bookmarkStart w:id="442" w:name="_Toc152683423"/>
      <w:r/>
      <w:bookmarkStart w:id="443" w:name="_Toc152683583"/>
      <w:r>
        <w:rPr>
          <w:rFonts w:hint="eastAsia" w:ascii="宋体" w:hAnsi="宋体"/>
          <w:b/>
          <w:spacing w:val="20"/>
          <w:sz w:val="24"/>
        </w:rPr>
        <w:t xml:space="preserve">十</w:t>
      </w:r>
      <w:r>
        <w:rPr>
          <w:rFonts w:hint="eastAsia" w:ascii="宋体" w:hAnsi="宋体"/>
          <w:b/>
          <w:spacing w:val="20"/>
          <w:sz w:val="24"/>
        </w:rPr>
        <w:t xml:space="preserve">四</w:t>
      </w:r>
      <w:r>
        <w:rPr>
          <w:rFonts w:hint="eastAsia" w:ascii="宋体" w:hAnsi="宋体"/>
          <w:b/>
          <w:spacing w:val="20"/>
          <w:sz w:val="24"/>
        </w:rPr>
        <w:t xml:space="preserve">、其他格式材料</w:t>
      </w:r>
      <w:bookmarkEnd w:id="442"/>
      <w:r/>
      <w:bookmarkEnd w:id="443"/>
      <w:r/>
      <w:r/>
    </w:p>
    <w:p>
      <w:pPr>
        <w:jc w:val="center"/>
        <w:spacing w:line="360" w:lineRule="auto"/>
        <w:rPr>
          <w:rFonts w:hint="eastAsia" w:ascii="宋体" w:hAnsi="宋体"/>
          <w:b/>
          <w:sz w:val="24"/>
        </w:rPr>
      </w:pPr>
      <w:r>
        <w:rPr>
          <w:rFonts w:hint="eastAsia" w:ascii="宋体" w:hAnsi="宋体"/>
          <w:b/>
          <w:sz w:val="24"/>
        </w:rPr>
        <w:t xml:space="preserve">1</w:t>
      </w:r>
      <w:r>
        <w:rPr>
          <w:rFonts w:ascii="宋体" w:hAnsi="宋体"/>
          <w:b/>
          <w:sz w:val="24"/>
        </w:rPr>
        <w:t xml:space="preserve">、</w:t>
      </w:r>
      <w:r>
        <w:rPr>
          <w:rFonts w:hint="eastAsia" w:ascii="宋体" w:hAnsi="宋体"/>
          <w:b/>
          <w:sz w:val="24"/>
        </w:rPr>
        <w:t xml:space="preserve">参加本项目人员一览表</w:t>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spacing w:line="360" w:lineRule="auto"/>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1010"/>
        <w:ind w:firstLine="4560"/>
        <w:spacing w:line="360" w:lineRule="auto"/>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10"/>
        <w:ind w:firstLine="4560"/>
        <w:spacing w:line="360" w:lineRule="auto"/>
        <w:rPr>
          <w:rFonts w:hint="eastAsia" w:ascii="宋体" w:hAnsi="宋体"/>
          <w:color w:val="auto"/>
          <w:lang w:bidi="ar"/>
        </w:rPr>
      </w:pPr>
      <w:r>
        <w:rPr>
          <w:rFonts w:ascii="宋体" w:hAnsi="宋体" w:cs="黑体"/>
          <w:bCs/>
          <w:color w:val="auto"/>
          <w:lang w:bidi="ar"/>
        </w:rPr>
        <w:t xml:space="preserve">日期：</w:t>
      </w:r>
      <w:r>
        <w:rPr>
          <w:rFonts w:hint="eastAsia" w:ascii="宋体" w:hAnsi="宋体"/>
          <w:bCs/>
          <w:color w:val="auto"/>
        </w:rPr>
        <w:t xml:space="preserve">    年   月   日</w:t>
      </w:r>
      <w:r/>
    </w:p>
    <w:p>
      <w:pPr>
        <w:jc w:val="center"/>
        <w:spacing w:line="360" w:lineRule="auto"/>
        <w:rPr>
          <w:rFonts w:hint="eastAsia" w:ascii="宋体" w:hAnsi="宋体"/>
          <w:b/>
          <w:sz w:val="24"/>
        </w:rPr>
      </w:pPr>
      <w:r>
        <w:rPr>
          <w:rFonts w:ascii="宋体" w:hAnsi="宋体"/>
          <w:sz w:val="24"/>
        </w:rPr>
        <w:br w:type="page" w:clear="all"/>
      </w:r>
      <w:r>
        <w:rPr>
          <w:rFonts w:ascii="宋体" w:hAnsi="宋体"/>
          <w:b/>
          <w:sz w:val="24"/>
        </w:rPr>
        <w:t xml:space="preserve">2、</w:t>
      </w:r>
      <w:r>
        <w:rPr>
          <w:rFonts w:hint="eastAsia" w:ascii="宋体" w:hAnsi="宋体"/>
          <w:b/>
          <w:sz w:val="24"/>
        </w:rPr>
        <w:t xml:space="preserve">相关业绩案例一览表</w:t>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spacing w:line="360" w:lineRule="auto"/>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ind w:firstLine="5160"/>
        <w:spacing w:line="360" w:lineRule="auto"/>
        <w:rPr>
          <w:rFonts w:hint="eastAsia" w:ascii="宋体" w:hAnsi="宋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宋体" w:hAnsi="宋体" w:cs="黑体"/>
          <w:bCs/>
          <w:sz w:val="24"/>
          <w:lang w:bidi="ar"/>
        </w:rPr>
        <w:t xml:space="preserve">  </w:t>
      </w:r>
      <w:r/>
    </w:p>
    <w:p>
      <w:pPr>
        <w:pStyle w:val="1010"/>
        <w:ind w:firstLine="5040"/>
        <w:spacing w:line="360" w:lineRule="auto"/>
        <w:rPr>
          <w:rFonts w:hint="eastAsia" w:ascii="宋体" w:hAnsi="宋体" w:cs="黑体"/>
          <w:bCs/>
          <w:color w:val="auto"/>
          <w:lang w:bidi="ar"/>
        </w:rPr>
      </w:pPr>
      <w:r>
        <w:rPr>
          <w:rFonts w:ascii="宋体" w:hAnsi="宋体" w:cs="黑体"/>
          <w:bCs/>
          <w:color w:val="auto"/>
          <w:lang w:bidi="ar"/>
        </w:rPr>
        <w:t xml:space="preserve">日期：</w:t>
      </w:r>
      <w:r>
        <w:rPr>
          <w:rFonts w:hint="eastAsia" w:ascii="宋体" w:hAnsi="宋体"/>
          <w:bCs/>
          <w:color w:val="auto"/>
        </w:rPr>
        <w:t xml:space="preserve">    年   月   日</w:t>
      </w:r>
      <w:r/>
    </w:p>
    <w:p>
      <w:pPr>
        <w:pStyle w:val="1010"/>
        <w:spacing w:line="360" w:lineRule="auto"/>
        <w:rPr>
          <w:rFonts w:hint="eastAsia" w:ascii="宋体" w:hAnsi="宋体"/>
          <w:color w:val="auto"/>
          <w:lang w:bidi="ar"/>
        </w:rPr>
      </w:pPr>
      <w:r>
        <w:rPr>
          <w:rFonts w:hint="eastAsia" w:ascii="宋体" w:hAnsi="宋体"/>
          <w:color w:val="auto"/>
          <w:lang w:bidi="ar"/>
        </w:rPr>
        <w:br w:type="page" w:clear="all"/>
      </w:r>
      <w:r/>
    </w:p>
    <w:p>
      <w:pPr>
        <w:jc w:val="center"/>
        <w:spacing w:line="360" w:lineRule="auto"/>
        <w:widowControl/>
        <w:rPr>
          <w:rFonts w:hint="eastAsia" w:ascii="宋体" w:hAnsi="宋体"/>
          <w:b/>
          <w:spacing w:val="20"/>
          <w:sz w:val="24"/>
        </w:rPr>
      </w:pPr>
      <w:r>
        <w:rPr>
          <w:rFonts w:hint="eastAsia" w:ascii="宋体" w:hAnsi="宋体"/>
          <w:b/>
          <w:spacing w:val="20"/>
          <w:sz w:val="24"/>
        </w:rPr>
        <w:t xml:space="preserve">3、</w:t>
      </w:r>
      <w:r>
        <w:rPr>
          <w:rFonts w:hint="eastAsia" w:ascii="宋体" w:hAnsi="宋体"/>
          <w:b/>
          <w:spacing w:val="20"/>
          <w:sz w:val="24"/>
        </w:rPr>
        <w:t xml:space="preserve">关于招标文件的询问内容</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项目</w:t>
      </w:r>
      <w:r>
        <w:rPr>
          <w:rFonts w:hint="eastAsia" w:ascii="宋体" w:hAnsi="宋体"/>
          <w:sz w:val="24"/>
        </w:rPr>
        <w:t xml:space="preserve">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pStyle w:val="1010"/>
        <w:rPr>
          <w:rFonts w:hint="eastAsia"/>
          <w:color w:val="auto"/>
        </w:rPr>
      </w:pPr>
      <w:r>
        <w:rPr>
          <w:rFonts w:hint="eastAsia"/>
          <w:color w:val="auto"/>
        </w:rPr>
      </w:r>
      <w:r/>
    </w:p>
    <w:p>
      <w:pPr>
        <w:pStyle w:val="1010"/>
        <w:rPr>
          <w:rFonts w:hint="eastAsia"/>
          <w:color w:val="auto"/>
        </w:rPr>
      </w:pPr>
      <w:r>
        <w:rPr>
          <w:rFonts w:hint="eastAsia"/>
          <w:color w:val="auto"/>
        </w:rPr>
      </w:r>
      <w:r/>
    </w:p>
    <w:p>
      <w:pPr>
        <w:spacing w:line="360" w:lineRule="auto"/>
        <w:rPr>
          <w:rFonts w:hint="eastAsia" w:ascii="宋体" w:hAnsi="宋体"/>
          <w:sz w:val="24"/>
        </w:rPr>
      </w:pPr>
      <w:r>
        <w:rPr>
          <w:rFonts w:hint="eastAsia" w:ascii="宋体" w:hAnsi="宋体"/>
          <w:sz w:val="24"/>
        </w:rPr>
        <w:t xml:space="preserve">被授权人姓名：</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pStyle w:val="1010"/>
        <w:spacing w:line="360" w:lineRule="auto"/>
        <w:rPr>
          <w:rFonts w:hint="eastAsia" w:ascii="宋体" w:hAnsi="宋体"/>
          <w:color w:val="auto"/>
        </w:rPr>
      </w:pPr>
      <w:r>
        <w:rPr>
          <w:rFonts w:hint="eastAsia" w:ascii="宋体" w:hAnsi="宋体"/>
          <w:color w:val="auto"/>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w:t>
      </w:r>
      <w:r>
        <w:rPr>
          <w:rFonts w:hint="eastAsia" w:ascii="宋体" w:hAnsi="宋体"/>
          <w:sz w:val="24"/>
        </w:rPr>
        <w:t xml:space="preserve">被</w:t>
      </w:r>
      <w:r>
        <w:rPr>
          <w:rFonts w:hint="eastAsia" w:ascii="宋体" w:hAnsi="宋体"/>
          <w:sz w:val="24"/>
        </w:rPr>
        <w:t xml:space="preserve">授权</w:t>
      </w:r>
      <w:r>
        <w:rPr>
          <w:rFonts w:hint="eastAsia" w:ascii="宋体" w:hAnsi="宋体"/>
          <w:sz w:val="24"/>
        </w:rPr>
        <w:t xml:space="preserve">人</w:t>
      </w:r>
      <w:r>
        <w:rPr>
          <w:rFonts w:hint="eastAsia" w:ascii="宋体" w:hAnsi="宋体"/>
          <w:sz w:val="24"/>
        </w:rPr>
        <w:t xml:space="preserve">（签名或盖章）：</w:t>
      </w:r>
      <w:r/>
    </w:p>
    <w:p>
      <w:pPr>
        <w:ind w:firstLine="4800"/>
        <w:jc w:val="left"/>
        <w:spacing w:line="360" w:lineRule="auto"/>
        <w:widowControl/>
        <w:rPr>
          <w:rFonts w:hint="eastAsia" w:ascii="宋体" w:hAnsi="宋体"/>
          <w:b/>
          <w:spacing w:val="20"/>
          <w:sz w:val="24"/>
        </w:rPr>
      </w:pPr>
      <w:r>
        <w:rPr>
          <w:rFonts w:hint="eastAsia" w:ascii="宋体" w:hAnsi="宋体"/>
          <w:sz w:val="24"/>
        </w:rPr>
        <w:t xml:space="preserve">时间：    年   月  日</w:t>
      </w:r>
      <w:r/>
    </w:p>
    <w:sectPr>
      <w:headerReference w:type="even" r:id="rId12"/>
      <w:headerReference w:type="first" r:id="rId13"/>
      <w:footerReference w:type="even" r:id="rId17"/>
      <w:footerReference w:type="first" r:id="rId18"/>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Wingdings 2">
    <w:panose1 w:val="05020102010507070707"/>
  </w:font>
  <w:font w:name="Wingdings">
    <w:panose1 w:val="05000000000000000000"/>
  </w:font>
  <w:font w:name="仿宋">
    <w:panose1 w:val="02010609060101010101"/>
  </w:font>
  <w:font w:name="等线 Light">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pPr>
    <w:r>
      <w:fldChar w:fldCharType="begin"/>
    </w:r>
    <w:r>
      <w:instrText xml:space="preserve">PAGE   \* MERGEFORMAT</w:instrText>
    </w:r>
    <w:r>
      <w:fldChar w:fldCharType="separate"/>
    </w:r>
    <w:r>
      <w:rPr>
        <w:lang w:val="zh-CN"/>
      </w:rPr>
      <w:t xml:space="preserve">2</w:t>
    </w:r>
    <w:r>
      <w:fldChar w:fldCharType="end"/>
    </w:r>
    <w:r/>
  </w:p>
  <w:p>
    <w:pPr>
      <w:pStyle w:val="10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73"/>
      </w:rPr>
      <w:framePr w:wrap="around" w:vAnchor="text" w:hAnchor="margin" w:xAlign="right" w:y="1"/>
    </w:pPr>
    <w:r/>
    <w:r/>
  </w:p>
  <w:p>
    <w:pPr>
      <w:pStyle w:val="1047"/>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pPr>
    <w:r>
      <w:fldChar w:fldCharType="begin"/>
    </w:r>
    <w:r>
      <w:instrText xml:space="preserve">PAGE   \* MERGEFORMAT</w:instrText>
    </w:r>
    <w:r>
      <w:fldChar w:fldCharType="separate"/>
    </w:r>
    <w:r>
      <w:rPr>
        <w:lang w:val="zh-CN"/>
      </w:rPr>
      <w:t xml:space="preserve">2</w:t>
    </w:r>
    <w:r>
      <w:fldChar w:fldCharType="end"/>
    </w:r>
    <w:r/>
  </w:p>
  <w:p>
    <w:pPr>
      <w:pStyle w:val="1047"/>
      <w:rPr>
        <w:sz w:val="21"/>
        <w:szCs w:val="21"/>
      </w:rPr>
    </w:pPr>
    <w:r>
      <w:rPr>
        <w:sz w:val="21"/>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73"/>
      </w:rPr>
      <w:framePr w:wrap="around" w:vAnchor="text" w:hAnchor="margin" w:xAlign="right" w:y="1"/>
    </w:pPr>
    <w:r>
      <w:rPr>
        <w:rStyle w:val="1073"/>
      </w:rPr>
      <w:fldChar w:fldCharType="begin"/>
    </w:r>
    <w:r>
      <w:rPr>
        <w:rStyle w:val="1073"/>
      </w:rPr>
      <w:instrText xml:space="preserve">PAGE  </w:instrText>
    </w:r>
    <w:r>
      <w:rPr>
        <w:rStyle w:val="1073"/>
      </w:rPr>
      <w:fldChar w:fldCharType="end"/>
    </w:r>
    <w:r/>
  </w:p>
  <w:p>
    <w:pPr>
      <w:pStyle w:val="1047"/>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center"/>
    </w:pPr>
    <w:r>
      <w:rPr>
        <w:rFonts w:hint="eastAsia"/>
      </w:rPr>
      <mc:AlternateContent>
        <mc:Choice Requires="wpg">
          <w:drawing>
            <wp:inline xmlns:wp="http://schemas.openxmlformats.org/drawingml/2006/wordprocessingDrawing" distT="0" distB="0" distL="0" distR="0">
              <wp:extent cx="226695" cy="175260"/>
              <wp:effectExtent l="0" t="0" r="0" b="0"/>
              <wp:docPr id="1" name="图片 897270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08"/>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182"/>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5">
    <w:multiLevelType w:val="hybridMultilevel"/>
    <w:lvl w:ilvl="0">
      <w:start w:val="1"/>
      <w:numFmt w:val="decimal"/>
      <w:pStyle w:val="1153"/>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02"/>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01"/>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38"/>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37"/>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46"/>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59"/>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122"/>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40"/>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8">
    <w:multiLevelType w:val="hybridMultilevel"/>
    <w:lvl w:ilvl="0">
      <w:start w:val="1"/>
      <w:numFmt w:val="decimal"/>
      <w:pStyle w:val="1107"/>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仿宋"/>
        <w:spacing w:val="0"/>
        <w:sz w:val="21"/>
        <w:szCs w:val="21"/>
        <w:lang w:val="zh-CN" w:eastAsia="zh-CN" w:bidi="zh-CN"/>
      </w:rPr>
    </w:lvl>
    <w:lvl w:ilvl="2">
      <w:start w:val="1"/>
      <w:numFmt w:val="decimal"/>
      <w:isLgl w:val="false"/>
      <w:suff w:val="tab"/>
      <w:lvlText w:val="%1.%2.%3"/>
      <w:lvlJc w:val="left"/>
      <w:pPr>
        <w:ind w:left="1642" w:hanging="881"/>
      </w:pPr>
      <w:rPr>
        <w:rFonts w:hint="default" w:ascii="仿宋" w:hAnsi="仿宋" w:eastAsia="仿宋" w:cs="仿宋"/>
        <w:spacing w:val="0"/>
        <w:sz w:val="21"/>
        <w:szCs w:val="21"/>
        <w:lang w:val="zh-CN" w:eastAsia="zh-CN" w:bidi="zh-CN"/>
      </w:rPr>
    </w:lvl>
    <w:lvl w:ilvl="3">
      <w:start w:val="1"/>
      <w:numFmt w:val="bullet"/>
      <w:isLgl w:val="false"/>
      <w:suff w:val="tab"/>
      <w:lvlText w:val="•"/>
      <w:lvlJc w:val="left"/>
      <w:pPr>
        <w:ind w:left="2543" w:hanging="881"/>
      </w:pPr>
      <w:rPr>
        <w:rFonts w:hint="default"/>
        <w:lang w:val="zh-CN" w:eastAsia="zh-CN" w:bidi="zh-CN"/>
      </w:rPr>
    </w:lvl>
    <w:lvl w:ilvl="4">
      <w:start w:val="1"/>
      <w:numFmt w:val="bullet"/>
      <w:isLgl w:val="false"/>
      <w:suff w:val="tab"/>
      <w:lvlText w:val="•"/>
      <w:lvlJc w:val="left"/>
      <w:pPr>
        <w:ind w:left="3446" w:hanging="881"/>
      </w:pPr>
      <w:rPr>
        <w:rFonts w:hint="default"/>
        <w:lang w:val="zh-CN" w:eastAsia="zh-CN" w:bidi="zh-CN"/>
      </w:rPr>
    </w:lvl>
    <w:lvl w:ilvl="5">
      <w:start w:val="1"/>
      <w:numFmt w:val="bullet"/>
      <w:isLgl w:val="false"/>
      <w:suff w:val="tab"/>
      <w:lvlText w:val="•"/>
      <w:lvlJc w:val="left"/>
      <w:pPr>
        <w:ind w:left="4349" w:hanging="881"/>
      </w:pPr>
      <w:rPr>
        <w:rFonts w:hint="default"/>
        <w:lang w:val="zh-CN" w:eastAsia="zh-CN" w:bidi="zh-CN"/>
      </w:rPr>
    </w:lvl>
    <w:lvl w:ilvl="6">
      <w:start w:val="1"/>
      <w:numFmt w:val="bullet"/>
      <w:isLgl w:val="false"/>
      <w:suff w:val="tab"/>
      <w:lvlText w:val="•"/>
      <w:lvlJc w:val="left"/>
      <w:pPr>
        <w:ind w:left="5253" w:hanging="881"/>
      </w:pPr>
      <w:rPr>
        <w:rFonts w:hint="default"/>
        <w:lang w:val="zh-CN" w:eastAsia="zh-CN" w:bidi="zh-CN"/>
      </w:rPr>
    </w:lvl>
    <w:lvl w:ilvl="7">
      <w:start w:val="1"/>
      <w:numFmt w:val="bullet"/>
      <w:isLgl w:val="false"/>
      <w:suff w:val="tab"/>
      <w:lvlText w:val="•"/>
      <w:lvlJc w:val="left"/>
      <w:pPr>
        <w:ind w:left="6156" w:hanging="881"/>
      </w:pPr>
      <w:rPr>
        <w:rFonts w:hint="default"/>
        <w:lang w:val="zh-CN" w:eastAsia="zh-CN" w:bidi="zh-CN"/>
      </w:rPr>
    </w:lvl>
    <w:lvl w:ilvl="8">
      <w:start w:val="1"/>
      <w:numFmt w:val="bullet"/>
      <w:isLgl w:val="false"/>
      <w:suff w:val="tab"/>
      <w:lvlText w:val="•"/>
      <w:lvlJc w:val="left"/>
      <w:pPr>
        <w:ind w:left="7059" w:hanging="881"/>
      </w:pPr>
      <w:rPr>
        <w:rFonts w:hint="default"/>
        <w:lang w:val="zh-CN" w:eastAsia="zh-CN" w:bidi="zh-CN"/>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207"/>
      <w:isLgl w:val="false"/>
      <w:suff w:val="tab"/>
      <w:lvlText w:val="%1"/>
      <w:lvlJc w:val="left"/>
      <w:pPr>
        <w:ind w:left="680" w:hanging="680"/>
      </w:pPr>
      <w:rPr>
        <w:rFonts w:hint="eastAsia" w:ascii="宋体" w:hAnsi="宋体" w:eastAsia="宋体"/>
      </w:rPr>
    </w:lvl>
    <w:lvl w:ilvl="1">
      <w:start w:val="1"/>
      <w:numFmt w:val="decimal"/>
      <w:pStyle w:val="1208"/>
      <w:isLgl w:val="false"/>
      <w:suff w:val="tab"/>
      <w:lvlText w:val="%1.%2"/>
      <w:lvlJc w:val="left"/>
      <w:pPr>
        <w:ind w:left="851" w:hanging="851"/>
      </w:pPr>
      <w:rPr>
        <w:rFonts w:hint="eastAsia" w:ascii="宋体" w:hAnsi="宋体" w:eastAsia="宋体"/>
        <w:color w:val="auto"/>
      </w:rPr>
    </w:lvl>
    <w:lvl w:ilvl="2">
      <w:start w:val="1"/>
      <w:numFmt w:val="decimal"/>
      <w:pStyle w:val="120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6"/>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3">
    <w:multiLevelType w:val="hybridMultilevel"/>
    <w:lvl w:ilvl="0">
      <w:start w:val="7"/>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2829" w:hanging="562"/>
      </w:pPr>
      <w:rPr>
        <w:rFonts w:hint="default"/>
        <w:lang w:val="zh-CN" w:eastAsia="zh-CN" w:bidi="zh-CN"/>
      </w:rPr>
    </w:lvl>
    <w:lvl w:ilvl="3">
      <w:start w:val="1"/>
      <w:numFmt w:val="bullet"/>
      <w:isLgl w:val="false"/>
      <w:suff w:val="tab"/>
      <w:lvlText w:val="•"/>
      <w:lvlJc w:val="left"/>
      <w:pPr>
        <w:ind w:left="3583" w:hanging="562"/>
      </w:pPr>
      <w:rPr>
        <w:rFonts w:hint="default"/>
        <w:lang w:val="zh-CN" w:eastAsia="zh-CN" w:bidi="zh-CN"/>
      </w:rPr>
    </w:lvl>
    <w:lvl w:ilvl="4">
      <w:start w:val="1"/>
      <w:numFmt w:val="bullet"/>
      <w:isLgl w:val="false"/>
      <w:suff w:val="tab"/>
      <w:lvlText w:val="•"/>
      <w:lvlJc w:val="left"/>
      <w:pPr>
        <w:ind w:left="4338" w:hanging="562"/>
      </w:pPr>
      <w:rPr>
        <w:rFonts w:hint="default"/>
        <w:lang w:val="zh-CN" w:eastAsia="zh-CN" w:bidi="zh-CN"/>
      </w:rPr>
    </w:lvl>
    <w:lvl w:ilvl="5">
      <w:start w:val="1"/>
      <w:numFmt w:val="bullet"/>
      <w:isLgl w:val="false"/>
      <w:suff w:val="tab"/>
      <w:lvlText w:val="•"/>
      <w:lvlJc w:val="left"/>
      <w:pPr>
        <w:ind w:left="5093" w:hanging="562"/>
      </w:pPr>
      <w:rPr>
        <w:rFonts w:hint="default"/>
        <w:lang w:val="zh-CN" w:eastAsia="zh-CN" w:bidi="zh-CN"/>
      </w:rPr>
    </w:lvl>
    <w:lvl w:ilvl="6">
      <w:start w:val="1"/>
      <w:numFmt w:val="bullet"/>
      <w:isLgl w:val="false"/>
      <w:suff w:val="tab"/>
      <w:lvlText w:val="•"/>
      <w:lvlJc w:val="left"/>
      <w:pPr>
        <w:ind w:left="5847" w:hanging="562"/>
      </w:pPr>
      <w:rPr>
        <w:rFonts w:hint="default"/>
        <w:lang w:val="zh-CN" w:eastAsia="zh-CN" w:bidi="zh-CN"/>
      </w:rPr>
    </w:lvl>
    <w:lvl w:ilvl="7">
      <w:start w:val="1"/>
      <w:numFmt w:val="bullet"/>
      <w:isLgl w:val="false"/>
      <w:suff w:val="tab"/>
      <w:lvlText w:val="•"/>
      <w:lvlJc w:val="left"/>
      <w:pPr>
        <w:ind w:left="6602" w:hanging="562"/>
      </w:pPr>
      <w:rPr>
        <w:rFonts w:hint="default"/>
        <w:lang w:val="zh-CN" w:eastAsia="zh-CN" w:bidi="zh-CN"/>
      </w:rPr>
    </w:lvl>
    <w:lvl w:ilvl="8">
      <w:start w:val="1"/>
      <w:numFmt w:val="bullet"/>
      <w:isLgl w:val="false"/>
      <w:suff w:val="tab"/>
      <w:lvlText w:val="•"/>
      <w:lvlJc w:val="left"/>
      <w:pPr>
        <w:ind w:left="7357" w:hanging="562"/>
      </w:pPr>
      <w:rPr>
        <w:rFonts w:hint="default"/>
        <w:lang w:val="zh-CN" w:eastAsia="zh-CN" w:bidi="zh-CN"/>
      </w:rPr>
    </w:lvl>
  </w:abstractNum>
  <w:abstractNum w:abstractNumId="14">
    <w:multiLevelType w:val="hybridMultilevel"/>
    <w:lvl w:ilvl="0">
      <w:start w:val="1"/>
      <w:numFmt w:val="decimal"/>
      <w:isLgl w:val="false"/>
      <w:suff w:val="tab"/>
      <w:lvlText w:val="(%1)"/>
      <w:lvlJc w:val="left"/>
      <w:pPr>
        <w:ind w:left="120" w:hanging="483"/>
      </w:pPr>
      <w:rPr>
        <w:rFonts w:hint="default" w:ascii="仿宋" w:hAnsi="仿宋" w:eastAsia="仿宋" w:cs="仿宋"/>
        <w:spacing w:val="0"/>
        <w:sz w:val="21"/>
        <w:szCs w:val="21"/>
        <w:lang w:val="zh-CN" w:eastAsia="zh-CN" w:bidi="zh-CN"/>
      </w:rPr>
    </w:lvl>
    <w:lvl w:ilvl="1">
      <w:start w:val="1"/>
      <w:numFmt w:val="bullet"/>
      <w:isLgl w:val="false"/>
      <w:suff w:val="tab"/>
      <w:lvlText w:val="•"/>
      <w:lvlJc w:val="left"/>
      <w:pPr>
        <w:ind w:left="994" w:hanging="483"/>
      </w:pPr>
      <w:rPr>
        <w:rFonts w:hint="default"/>
        <w:lang w:val="zh-CN" w:eastAsia="zh-CN" w:bidi="zh-CN"/>
      </w:rPr>
    </w:lvl>
    <w:lvl w:ilvl="2">
      <w:start w:val="1"/>
      <w:numFmt w:val="bullet"/>
      <w:isLgl w:val="false"/>
      <w:suff w:val="tab"/>
      <w:lvlText w:val="•"/>
      <w:lvlJc w:val="left"/>
      <w:pPr>
        <w:ind w:left="1869" w:hanging="483"/>
      </w:pPr>
      <w:rPr>
        <w:rFonts w:hint="default"/>
        <w:lang w:val="zh-CN" w:eastAsia="zh-CN" w:bidi="zh-CN"/>
      </w:rPr>
    </w:lvl>
    <w:lvl w:ilvl="3">
      <w:start w:val="1"/>
      <w:numFmt w:val="bullet"/>
      <w:isLgl w:val="false"/>
      <w:suff w:val="tab"/>
      <w:lvlText w:val="•"/>
      <w:lvlJc w:val="left"/>
      <w:pPr>
        <w:ind w:left="2743" w:hanging="483"/>
      </w:pPr>
      <w:rPr>
        <w:rFonts w:hint="default"/>
        <w:lang w:val="zh-CN" w:eastAsia="zh-CN" w:bidi="zh-CN"/>
      </w:rPr>
    </w:lvl>
    <w:lvl w:ilvl="4">
      <w:start w:val="1"/>
      <w:numFmt w:val="bullet"/>
      <w:isLgl w:val="false"/>
      <w:suff w:val="tab"/>
      <w:lvlText w:val="•"/>
      <w:lvlJc w:val="left"/>
      <w:pPr>
        <w:ind w:left="3618" w:hanging="483"/>
      </w:pPr>
      <w:rPr>
        <w:rFonts w:hint="default"/>
        <w:lang w:val="zh-CN" w:eastAsia="zh-CN" w:bidi="zh-CN"/>
      </w:rPr>
    </w:lvl>
    <w:lvl w:ilvl="5">
      <w:start w:val="1"/>
      <w:numFmt w:val="bullet"/>
      <w:isLgl w:val="false"/>
      <w:suff w:val="tab"/>
      <w:lvlText w:val="•"/>
      <w:lvlJc w:val="left"/>
      <w:pPr>
        <w:ind w:left="4493" w:hanging="483"/>
      </w:pPr>
      <w:rPr>
        <w:rFonts w:hint="default"/>
        <w:lang w:val="zh-CN" w:eastAsia="zh-CN" w:bidi="zh-CN"/>
      </w:rPr>
    </w:lvl>
    <w:lvl w:ilvl="6">
      <w:start w:val="1"/>
      <w:numFmt w:val="bullet"/>
      <w:isLgl w:val="false"/>
      <w:suff w:val="tab"/>
      <w:lvlText w:val="•"/>
      <w:lvlJc w:val="left"/>
      <w:pPr>
        <w:ind w:left="5367" w:hanging="483"/>
      </w:pPr>
      <w:rPr>
        <w:rFonts w:hint="default"/>
        <w:lang w:val="zh-CN" w:eastAsia="zh-CN" w:bidi="zh-CN"/>
      </w:rPr>
    </w:lvl>
    <w:lvl w:ilvl="7">
      <w:start w:val="1"/>
      <w:numFmt w:val="bullet"/>
      <w:isLgl w:val="false"/>
      <w:suff w:val="tab"/>
      <w:lvlText w:val="•"/>
      <w:lvlJc w:val="left"/>
      <w:pPr>
        <w:ind w:left="6242" w:hanging="483"/>
      </w:pPr>
      <w:rPr>
        <w:rFonts w:hint="default"/>
        <w:lang w:val="zh-CN" w:eastAsia="zh-CN" w:bidi="zh-CN"/>
      </w:rPr>
    </w:lvl>
    <w:lvl w:ilvl="8">
      <w:start w:val="1"/>
      <w:numFmt w:val="bullet"/>
      <w:isLgl w:val="false"/>
      <w:suff w:val="tab"/>
      <w:lvlText w:val="•"/>
      <w:lvlJc w:val="left"/>
      <w:pPr>
        <w:ind w:left="7117" w:hanging="483"/>
      </w:pPr>
      <w:rPr>
        <w:rFonts w:hint="default"/>
        <w:lang w:val="zh-CN" w:eastAsia="zh-CN" w:bidi="zh-CN"/>
      </w:rPr>
    </w:lvl>
  </w:abstractNum>
  <w:abstractNum w:abstractNumId="15">
    <w:multiLevelType w:val="hybridMultilevel"/>
    <w:lvl w:ilvl="0">
      <w:start w:val="8"/>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b w:val="0"/>
        <w:bCs w:val="0"/>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6">
    <w:multiLevelType w:val="hybridMultilevel"/>
    <w:lvl w:ilvl="0">
      <w:start w:val="2"/>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Times New Roman"/>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7">
    <w:multiLevelType w:val="hybridMultilevel"/>
    <w:lvl w:ilvl="0">
      <w:start w:val="1"/>
      <w:numFmt w:val="decimal"/>
      <w:isLgl w:val="false"/>
      <w:suff w:val="tab"/>
      <w:lvlText w:val="(%1)"/>
      <w:lvlJc w:val="left"/>
      <w:pPr>
        <w:ind w:left="120" w:hanging="483"/>
      </w:pPr>
      <w:rPr>
        <w:rFonts w:hint="default" w:ascii="仿宋" w:hAnsi="仿宋" w:eastAsia="仿宋" w:cs="仿宋"/>
        <w:spacing w:val="0"/>
        <w:sz w:val="21"/>
        <w:szCs w:val="21"/>
        <w:lang w:val="zh-CN" w:eastAsia="zh-CN" w:bidi="zh-CN"/>
      </w:rPr>
    </w:lvl>
    <w:lvl w:ilvl="1">
      <w:start w:val="1"/>
      <w:numFmt w:val="bullet"/>
      <w:isLgl w:val="false"/>
      <w:suff w:val="tab"/>
      <w:lvlText w:val="•"/>
      <w:lvlJc w:val="left"/>
      <w:pPr>
        <w:ind w:left="994" w:hanging="483"/>
      </w:pPr>
      <w:rPr>
        <w:rFonts w:hint="default"/>
        <w:lang w:val="zh-CN" w:eastAsia="zh-CN" w:bidi="zh-CN"/>
      </w:rPr>
    </w:lvl>
    <w:lvl w:ilvl="2">
      <w:start w:val="1"/>
      <w:numFmt w:val="bullet"/>
      <w:isLgl w:val="false"/>
      <w:suff w:val="tab"/>
      <w:lvlText w:val="•"/>
      <w:lvlJc w:val="left"/>
      <w:pPr>
        <w:ind w:left="1869" w:hanging="483"/>
      </w:pPr>
      <w:rPr>
        <w:rFonts w:hint="default"/>
        <w:lang w:val="zh-CN" w:eastAsia="zh-CN" w:bidi="zh-CN"/>
      </w:rPr>
    </w:lvl>
    <w:lvl w:ilvl="3">
      <w:start w:val="1"/>
      <w:numFmt w:val="bullet"/>
      <w:isLgl w:val="false"/>
      <w:suff w:val="tab"/>
      <w:lvlText w:val="•"/>
      <w:lvlJc w:val="left"/>
      <w:pPr>
        <w:ind w:left="2743" w:hanging="483"/>
      </w:pPr>
      <w:rPr>
        <w:rFonts w:hint="default"/>
        <w:lang w:val="zh-CN" w:eastAsia="zh-CN" w:bidi="zh-CN"/>
      </w:rPr>
    </w:lvl>
    <w:lvl w:ilvl="4">
      <w:start w:val="1"/>
      <w:numFmt w:val="bullet"/>
      <w:isLgl w:val="false"/>
      <w:suff w:val="tab"/>
      <w:lvlText w:val="•"/>
      <w:lvlJc w:val="left"/>
      <w:pPr>
        <w:ind w:left="3618" w:hanging="483"/>
      </w:pPr>
      <w:rPr>
        <w:rFonts w:hint="default"/>
        <w:lang w:val="zh-CN" w:eastAsia="zh-CN" w:bidi="zh-CN"/>
      </w:rPr>
    </w:lvl>
    <w:lvl w:ilvl="5">
      <w:start w:val="1"/>
      <w:numFmt w:val="bullet"/>
      <w:isLgl w:val="false"/>
      <w:suff w:val="tab"/>
      <w:lvlText w:val="•"/>
      <w:lvlJc w:val="left"/>
      <w:pPr>
        <w:ind w:left="4493" w:hanging="483"/>
      </w:pPr>
      <w:rPr>
        <w:rFonts w:hint="default"/>
        <w:lang w:val="zh-CN" w:eastAsia="zh-CN" w:bidi="zh-CN"/>
      </w:rPr>
    </w:lvl>
    <w:lvl w:ilvl="6">
      <w:start w:val="1"/>
      <w:numFmt w:val="bullet"/>
      <w:isLgl w:val="false"/>
      <w:suff w:val="tab"/>
      <w:lvlText w:val="•"/>
      <w:lvlJc w:val="left"/>
      <w:pPr>
        <w:ind w:left="5367" w:hanging="483"/>
      </w:pPr>
      <w:rPr>
        <w:rFonts w:hint="default"/>
        <w:lang w:val="zh-CN" w:eastAsia="zh-CN" w:bidi="zh-CN"/>
      </w:rPr>
    </w:lvl>
    <w:lvl w:ilvl="7">
      <w:start w:val="1"/>
      <w:numFmt w:val="bullet"/>
      <w:isLgl w:val="false"/>
      <w:suff w:val="tab"/>
      <w:lvlText w:val="•"/>
      <w:lvlJc w:val="left"/>
      <w:pPr>
        <w:ind w:left="6242" w:hanging="483"/>
      </w:pPr>
      <w:rPr>
        <w:rFonts w:hint="default"/>
        <w:lang w:val="zh-CN" w:eastAsia="zh-CN" w:bidi="zh-CN"/>
      </w:rPr>
    </w:lvl>
    <w:lvl w:ilvl="8">
      <w:start w:val="1"/>
      <w:numFmt w:val="bullet"/>
      <w:isLgl w:val="false"/>
      <w:suff w:val="tab"/>
      <w:lvlText w:val="•"/>
      <w:lvlJc w:val="left"/>
      <w:pPr>
        <w:ind w:left="7117" w:hanging="483"/>
      </w:pPr>
      <w:rPr>
        <w:rFonts w:hint="default"/>
        <w:lang w:val="zh-CN" w:eastAsia="zh-CN" w:bidi="zh-CN"/>
      </w:rPr>
    </w:lvl>
  </w:abstractNum>
  <w:abstractNum w:abstractNumId="1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1"/>
      <w:numFmt w:val="decimal"/>
      <w:isLgl w:val="false"/>
      <w:suff w:val="tab"/>
      <w:lvlText w:val="（%1）"/>
      <w:lvlJc w:val="left"/>
      <w:pPr>
        <w:ind w:left="120" w:hanging="819"/>
      </w:pPr>
      <w:rPr>
        <w:rFonts w:hint="default" w:ascii="仿宋" w:hAnsi="仿宋" w:eastAsia="仿宋" w:cs="仿宋"/>
        <w:spacing w:val="-5"/>
        <w:sz w:val="21"/>
        <w:szCs w:val="21"/>
        <w:lang w:val="zh-CN" w:eastAsia="zh-CN" w:bidi="zh-CN"/>
      </w:rPr>
    </w:lvl>
    <w:lvl w:ilvl="1">
      <w:start w:val="1"/>
      <w:numFmt w:val="bullet"/>
      <w:isLgl w:val="false"/>
      <w:suff w:val="tab"/>
      <w:lvlText w:val="•"/>
      <w:lvlJc w:val="left"/>
      <w:pPr>
        <w:ind w:left="994" w:hanging="819"/>
      </w:pPr>
      <w:rPr>
        <w:rFonts w:hint="default"/>
        <w:lang w:val="zh-CN" w:eastAsia="zh-CN" w:bidi="zh-CN"/>
      </w:rPr>
    </w:lvl>
    <w:lvl w:ilvl="2">
      <w:start w:val="1"/>
      <w:numFmt w:val="bullet"/>
      <w:isLgl w:val="false"/>
      <w:suff w:val="tab"/>
      <w:lvlText w:val="•"/>
      <w:lvlJc w:val="left"/>
      <w:pPr>
        <w:ind w:left="1869" w:hanging="819"/>
      </w:pPr>
      <w:rPr>
        <w:rFonts w:hint="default"/>
        <w:lang w:val="zh-CN" w:eastAsia="zh-CN" w:bidi="zh-CN"/>
      </w:rPr>
    </w:lvl>
    <w:lvl w:ilvl="3">
      <w:start w:val="1"/>
      <w:numFmt w:val="bullet"/>
      <w:isLgl w:val="false"/>
      <w:suff w:val="tab"/>
      <w:lvlText w:val="•"/>
      <w:lvlJc w:val="left"/>
      <w:pPr>
        <w:ind w:left="2743" w:hanging="819"/>
      </w:pPr>
      <w:rPr>
        <w:rFonts w:hint="default"/>
        <w:lang w:val="zh-CN" w:eastAsia="zh-CN" w:bidi="zh-CN"/>
      </w:rPr>
    </w:lvl>
    <w:lvl w:ilvl="4">
      <w:start w:val="1"/>
      <w:numFmt w:val="bullet"/>
      <w:isLgl w:val="false"/>
      <w:suff w:val="tab"/>
      <w:lvlText w:val="•"/>
      <w:lvlJc w:val="left"/>
      <w:pPr>
        <w:ind w:left="3618" w:hanging="819"/>
      </w:pPr>
      <w:rPr>
        <w:rFonts w:hint="default"/>
        <w:lang w:val="zh-CN" w:eastAsia="zh-CN" w:bidi="zh-CN"/>
      </w:rPr>
    </w:lvl>
    <w:lvl w:ilvl="5">
      <w:start w:val="1"/>
      <w:numFmt w:val="bullet"/>
      <w:isLgl w:val="false"/>
      <w:suff w:val="tab"/>
      <w:lvlText w:val="•"/>
      <w:lvlJc w:val="left"/>
      <w:pPr>
        <w:ind w:left="4493" w:hanging="819"/>
      </w:pPr>
      <w:rPr>
        <w:rFonts w:hint="default"/>
        <w:lang w:val="zh-CN" w:eastAsia="zh-CN" w:bidi="zh-CN"/>
      </w:rPr>
    </w:lvl>
    <w:lvl w:ilvl="6">
      <w:start w:val="1"/>
      <w:numFmt w:val="bullet"/>
      <w:isLgl w:val="false"/>
      <w:suff w:val="tab"/>
      <w:lvlText w:val="•"/>
      <w:lvlJc w:val="left"/>
      <w:pPr>
        <w:ind w:left="5367" w:hanging="819"/>
      </w:pPr>
      <w:rPr>
        <w:rFonts w:hint="default"/>
        <w:lang w:val="zh-CN" w:eastAsia="zh-CN" w:bidi="zh-CN"/>
      </w:rPr>
    </w:lvl>
    <w:lvl w:ilvl="7">
      <w:start w:val="1"/>
      <w:numFmt w:val="bullet"/>
      <w:isLgl w:val="false"/>
      <w:suff w:val="tab"/>
      <w:lvlText w:val="•"/>
      <w:lvlJc w:val="left"/>
      <w:pPr>
        <w:ind w:left="6242" w:hanging="819"/>
      </w:pPr>
      <w:rPr>
        <w:rFonts w:hint="default"/>
        <w:lang w:val="zh-CN" w:eastAsia="zh-CN" w:bidi="zh-CN"/>
      </w:rPr>
    </w:lvl>
    <w:lvl w:ilvl="8">
      <w:start w:val="1"/>
      <w:numFmt w:val="bullet"/>
      <w:isLgl w:val="false"/>
      <w:suff w:val="tab"/>
      <w:lvlText w:val="•"/>
      <w:lvlJc w:val="left"/>
      <w:pPr>
        <w:ind w:left="7117" w:hanging="819"/>
      </w:pPr>
      <w:rPr>
        <w:rFonts w:hint="default"/>
        <w:lang w:val="zh-CN" w:eastAsia="zh-CN" w:bidi="zh-CN"/>
      </w:rPr>
    </w:lvl>
  </w:abstractNum>
  <w:abstractNum w:abstractNumId="20">
    <w:multiLevelType w:val="hybridMultilevel"/>
    <w:lvl w:ilvl="0">
      <w:start w:val="4"/>
      <w:numFmt w:val="decimal"/>
      <w:isLgl w:val="false"/>
      <w:suff w:val="tab"/>
      <w:lvlText w:val="%1"/>
      <w:lvlJc w:val="left"/>
      <w:pPr>
        <w:ind w:left="120" w:hanging="656"/>
      </w:pPr>
      <w:rPr>
        <w:rFonts w:hint="default"/>
        <w:lang w:val="zh-CN" w:eastAsia="zh-CN" w:bidi="zh-CN"/>
      </w:rPr>
    </w:lvl>
    <w:lvl w:ilvl="1">
      <w:start w:val="1"/>
      <w:numFmt w:val="decimal"/>
      <w:isLgl w:val="false"/>
      <w:suff w:val="tab"/>
      <w:lvlText w:val="%1.%2"/>
      <w:lvlJc w:val="left"/>
      <w:pPr>
        <w:ind w:left="120" w:hanging="656"/>
      </w:pPr>
      <w:rPr>
        <w:rFonts w:hint="default" w:ascii="仿宋" w:hAnsi="仿宋" w:eastAsia="仿宋" w:cs="仿宋"/>
        <w:b w:val="0"/>
        <w:bCs/>
        <w:spacing w:val="0"/>
        <w:sz w:val="21"/>
        <w:szCs w:val="21"/>
        <w:lang w:val="zh-CN" w:eastAsia="zh-CN" w:bidi="zh-CN"/>
      </w:rPr>
    </w:lvl>
    <w:lvl w:ilvl="2">
      <w:start w:val="1"/>
      <w:numFmt w:val="bullet"/>
      <w:isLgl w:val="false"/>
      <w:suff w:val="tab"/>
      <w:lvlText w:val="•"/>
      <w:lvlJc w:val="left"/>
      <w:pPr>
        <w:ind w:left="1869" w:hanging="656"/>
      </w:pPr>
      <w:rPr>
        <w:rFonts w:hint="default"/>
        <w:lang w:val="zh-CN" w:eastAsia="zh-CN" w:bidi="zh-CN"/>
      </w:rPr>
    </w:lvl>
    <w:lvl w:ilvl="3">
      <w:start w:val="1"/>
      <w:numFmt w:val="bullet"/>
      <w:isLgl w:val="false"/>
      <w:suff w:val="tab"/>
      <w:lvlText w:val="•"/>
      <w:lvlJc w:val="left"/>
      <w:pPr>
        <w:ind w:left="2743" w:hanging="656"/>
      </w:pPr>
      <w:rPr>
        <w:rFonts w:hint="default"/>
        <w:lang w:val="zh-CN" w:eastAsia="zh-CN" w:bidi="zh-CN"/>
      </w:rPr>
    </w:lvl>
    <w:lvl w:ilvl="4">
      <w:start w:val="1"/>
      <w:numFmt w:val="bullet"/>
      <w:isLgl w:val="false"/>
      <w:suff w:val="tab"/>
      <w:lvlText w:val="•"/>
      <w:lvlJc w:val="left"/>
      <w:pPr>
        <w:ind w:left="3618" w:hanging="656"/>
      </w:pPr>
      <w:rPr>
        <w:rFonts w:hint="default"/>
        <w:lang w:val="zh-CN" w:eastAsia="zh-CN" w:bidi="zh-CN"/>
      </w:rPr>
    </w:lvl>
    <w:lvl w:ilvl="5">
      <w:start w:val="1"/>
      <w:numFmt w:val="bullet"/>
      <w:isLgl w:val="false"/>
      <w:suff w:val="tab"/>
      <w:lvlText w:val="•"/>
      <w:lvlJc w:val="left"/>
      <w:pPr>
        <w:ind w:left="4493" w:hanging="656"/>
      </w:pPr>
      <w:rPr>
        <w:rFonts w:hint="default"/>
        <w:lang w:val="zh-CN" w:eastAsia="zh-CN" w:bidi="zh-CN"/>
      </w:rPr>
    </w:lvl>
    <w:lvl w:ilvl="6">
      <w:start w:val="1"/>
      <w:numFmt w:val="bullet"/>
      <w:isLgl w:val="false"/>
      <w:suff w:val="tab"/>
      <w:lvlText w:val="•"/>
      <w:lvlJc w:val="left"/>
      <w:pPr>
        <w:ind w:left="5367" w:hanging="656"/>
      </w:pPr>
      <w:rPr>
        <w:rFonts w:hint="default"/>
        <w:lang w:val="zh-CN" w:eastAsia="zh-CN" w:bidi="zh-CN"/>
      </w:rPr>
    </w:lvl>
    <w:lvl w:ilvl="7">
      <w:start w:val="1"/>
      <w:numFmt w:val="bullet"/>
      <w:isLgl w:val="false"/>
      <w:suff w:val="tab"/>
      <w:lvlText w:val="•"/>
      <w:lvlJc w:val="left"/>
      <w:pPr>
        <w:ind w:left="6242" w:hanging="656"/>
      </w:pPr>
      <w:rPr>
        <w:rFonts w:hint="default"/>
        <w:lang w:val="zh-CN" w:eastAsia="zh-CN" w:bidi="zh-CN"/>
      </w:rPr>
    </w:lvl>
    <w:lvl w:ilvl="8">
      <w:start w:val="1"/>
      <w:numFmt w:val="bullet"/>
      <w:isLgl w:val="false"/>
      <w:suff w:val="tab"/>
      <w:lvlText w:val="•"/>
      <w:lvlJc w:val="left"/>
      <w:pPr>
        <w:ind w:left="7117" w:hanging="656"/>
      </w:pPr>
      <w:rPr>
        <w:rFonts w:hint="default"/>
        <w:lang w:val="zh-CN" w:eastAsia="zh-CN" w:bidi="zh-CN"/>
      </w:rPr>
    </w:lvl>
  </w:abstractNum>
  <w:abstractNum w:abstractNumId="21">
    <w:multiLevelType w:val="hybridMultilevel"/>
    <w:lvl w:ilvl="0">
      <w:start w:val="5"/>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22">
    <w:multiLevelType w:val="hybridMultilevel"/>
    <w:lvl w:ilvl="0">
      <w:start w:val="3"/>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Times New Roman"/>
        <w:spacing w:val="0"/>
        <w:sz w:val="21"/>
        <w:szCs w:val="21"/>
        <w:lang w:val="zh-CN" w:eastAsia="zh-CN" w:bidi="zh-CN"/>
      </w:rPr>
    </w:lvl>
    <w:lvl w:ilvl="2">
      <w:start w:val="1"/>
      <w:numFmt w:val="decimal"/>
      <w:isLgl w:val="false"/>
      <w:suff w:val="tab"/>
      <w:lvlText w:val="%1.%2.%3"/>
      <w:lvlJc w:val="left"/>
      <w:pPr>
        <w:ind w:left="120" w:hanging="960"/>
      </w:pPr>
      <w:rPr>
        <w:rFonts w:hint="default" w:ascii="仿宋" w:hAnsi="仿宋" w:eastAsia="仿宋" w:cs="Times New Roman"/>
        <w:b w:val="0"/>
        <w:bCs/>
        <w:spacing w:val="0"/>
        <w:sz w:val="21"/>
        <w:szCs w:val="21"/>
        <w:lang w:val="zh-CN" w:eastAsia="zh-CN" w:bidi="zh-CN"/>
      </w:rPr>
    </w:lvl>
    <w:lvl w:ilvl="3">
      <w:start w:val="1"/>
      <w:numFmt w:val="bullet"/>
      <w:isLgl w:val="false"/>
      <w:suff w:val="tab"/>
      <w:lvlText w:val="•"/>
      <w:lvlJc w:val="left"/>
      <w:pPr>
        <w:ind w:left="2996" w:hanging="960"/>
      </w:pPr>
      <w:rPr>
        <w:rFonts w:hint="default"/>
        <w:lang w:val="zh-CN" w:eastAsia="zh-CN" w:bidi="zh-CN"/>
      </w:rPr>
    </w:lvl>
    <w:lvl w:ilvl="4">
      <w:start w:val="1"/>
      <w:numFmt w:val="bullet"/>
      <w:isLgl w:val="false"/>
      <w:suff w:val="tab"/>
      <w:lvlText w:val="•"/>
      <w:lvlJc w:val="left"/>
      <w:pPr>
        <w:ind w:left="3835" w:hanging="960"/>
      </w:pPr>
      <w:rPr>
        <w:rFonts w:hint="default"/>
        <w:lang w:val="zh-CN" w:eastAsia="zh-CN" w:bidi="zh-CN"/>
      </w:rPr>
    </w:lvl>
    <w:lvl w:ilvl="5">
      <w:start w:val="1"/>
      <w:numFmt w:val="bullet"/>
      <w:isLgl w:val="false"/>
      <w:suff w:val="tab"/>
      <w:lvlText w:val="•"/>
      <w:lvlJc w:val="left"/>
      <w:pPr>
        <w:ind w:left="4673" w:hanging="960"/>
      </w:pPr>
      <w:rPr>
        <w:rFonts w:hint="default"/>
        <w:lang w:val="zh-CN" w:eastAsia="zh-CN" w:bidi="zh-CN"/>
      </w:rPr>
    </w:lvl>
    <w:lvl w:ilvl="6">
      <w:start w:val="1"/>
      <w:numFmt w:val="bullet"/>
      <w:isLgl w:val="false"/>
      <w:suff w:val="tab"/>
      <w:lvlText w:val="•"/>
      <w:lvlJc w:val="left"/>
      <w:pPr>
        <w:ind w:left="5512" w:hanging="960"/>
      </w:pPr>
      <w:rPr>
        <w:rFonts w:hint="default"/>
        <w:lang w:val="zh-CN" w:eastAsia="zh-CN" w:bidi="zh-CN"/>
      </w:rPr>
    </w:lvl>
    <w:lvl w:ilvl="7">
      <w:start w:val="1"/>
      <w:numFmt w:val="bullet"/>
      <w:isLgl w:val="false"/>
      <w:suff w:val="tab"/>
      <w:lvlText w:val="•"/>
      <w:lvlJc w:val="left"/>
      <w:pPr>
        <w:ind w:left="6350" w:hanging="960"/>
      </w:pPr>
      <w:rPr>
        <w:rFonts w:hint="default"/>
        <w:lang w:val="zh-CN" w:eastAsia="zh-CN" w:bidi="zh-CN"/>
      </w:rPr>
    </w:lvl>
    <w:lvl w:ilvl="8">
      <w:start w:val="1"/>
      <w:numFmt w:val="bullet"/>
      <w:isLgl w:val="false"/>
      <w:suff w:val="tab"/>
      <w:lvlText w:val="•"/>
      <w:lvlJc w:val="left"/>
      <w:pPr>
        <w:ind w:left="7189" w:hanging="960"/>
      </w:pPr>
      <w:rPr>
        <w:rFonts w:hint="default"/>
        <w:lang w:val="zh-CN" w:eastAsia="zh-CN" w:bidi="zh-CN"/>
      </w:rPr>
    </w:lvl>
  </w:abstractNum>
  <w:abstractNum w:abstractNumId="2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120" w:hanging="500"/>
      </w:pPr>
      <w:rPr>
        <w:rFonts w:hint="default" w:ascii="仿宋" w:hAnsi="仿宋" w:eastAsia="仿宋" w:cs="仿宋"/>
        <w:b w:val="0"/>
        <w:bCs/>
        <w:spacing w:val="5"/>
        <w:sz w:val="21"/>
        <w:szCs w:val="32"/>
        <w:lang w:val="zh-CN" w:eastAsia="zh-CN" w:bidi="zh-CN"/>
      </w:rPr>
    </w:lvl>
    <w:lvl w:ilvl="1">
      <w:start w:val="1"/>
      <w:numFmt w:val="bullet"/>
      <w:isLgl w:val="false"/>
      <w:suff w:val="tab"/>
      <w:lvlText w:val="•"/>
      <w:lvlJc w:val="left"/>
      <w:pPr>
        <w:ind w:left="994" w:hanging="500"/>
      </w:pPr>
      <w:rPr>
        <w:rFonts w:hint="default"/>
        <w:lang w:val="zh-CN" w:eastAsia="zh-CN" w:bidi="zh-CN"/>
      </w:rPr>
    </w:lvl>
    <w:lvl w:ilvl="2">
      <w:start w:val="1"/>
      <w:numFmt w:val="bullet"/>
      <w:isLgl w:val="false"/>
      <w:suff w:val="tab"/>
      <w:lvlText w:val="•"/>
      <w:lvlJc w:val="left"/>
      <w:pPr>
        <w:ind w:left="1869" w:hanging="500"/>
      </w:pPr>
      <w:rPr>
        <w:rFonts w:hint="default"/>
        <w:lang w:val="zh-CN" w:eastAsia="zh-CN" w:bidi="zh-CN"/>
      </w:rPr>
    </w:lvl>
    <w:lvl w:ilvl="3">
      <w:start w:val="1"/>
      <w:numFmt w:val="bullet"/>
      <w:isLgl w:val="false"/>
      <w:suff w:val="tab"/>
      <w:lvlText w:val="•"/>
      <w:lvlJc w:val="left"/>
      <w:pPr>
        <w:ind w:left="2743" w:hanging="500"/>
      </w:pPr>
      <w:rPr>
        <w:rFonts w:hint="default"/>
        <w:lang w:val="zh-CN" w:eastAsia="zh-CN" w:bidi="zh-CN"/>
      </w:rPr>
    </w:lvl>
    <w:lvl w:ilvl="4">
      <w:start w:val="1"/>
      <w:numFmt w:val="bullet"/>
      <w:isLgl w:val="false"/>
      <w:suff w:val="tab"/>
      <w:lvlText w:val="•"/>
      <w:lvlJc w:val="left"/>
      <w:pPr>
        <w:ind w:left="3618" w:hanging="500"/>
      </w:pPr>
      <w:rPr>
        <w:rFonts w:hint="default"/>
        <w:lang w:val="zh-CN" w:eastAsia="zh-CN" w:bidi="zh-CN"/>
      </w:rPr>
    </w:lvl>
    <w:lvl w:ilvl="5">
      <w:start w:val="1"/>
      <w:numFmt w:val="bullet"/>
      <w:isLgl w:val="false"/>
      <w:suff w:val="tab"/>
      <w:lvlText w:val="•"/>
      <w:lvlJc w:val="left"/>
      <w:pPr>
        <w:ind w:left="4493" w:hanging="500"/>
      </w:pPr>
      <w:rPr>
        <w:rFonts w:hint="default"/>
        <w:lang w:val="zh-CN" w:eastAsia="zh-CN" w:bidi="zh-CN"/>
      </w:rPr>
    </w:lvl>
    <w:lvl w:ilvl="6">
      <w:start w:val="1"/>
      <w:numFmt w:val="bullet"/>
      <w:isLgl w:val="false"/>
      <w:suff w:val="tab"/>
      <w:lvlText w:val="•"/>
      <w:lvlJc w:val="left"/>
      <w:pPr>
        <w:ind w:left="5367" w:hanging="500"/>
      </w:pPr>
      <w:rPr>
        <w:rFonts w:hint="default"/>
        <w:lang w:val="zh-CN" w:eastAsia="zh-CN" w:bidi="zh-CN"/>
      </w:rPr>
    </w:lvl>
    <w:lvl w:ilvl="7">
      <w:start w:val="1"/>
      <w:numFmt w:val="bullet"/>
      <w:isLgl w:val="false"/>
      <w:suff w:val="tab"/>
      <w:lvlText w:val="•"/>
      <w:lvlJc w:val="left"/>
      <w:pPr>
        <w:ind w:left="6242" w:hanging="500"/>
      </w:pPr>
      <w:rPr>
        <w:rFonts w:hint="default"/>
        <w:lang w:val="zh-CN" w:eastAsia="zh-CN" w:bidi="zh-CN"/>
      </w:rPr>
    </w:lvl>
    <w:lvl w:ilvl="8">
      <w:start w:val="1"/>
      <w:numFmt w:val="bullet"/>
      <w:isLgl w:val="false"/>
      <w:suff w:val="tab"/>
      <w:lvlText w:val="•"/>
      <w:lvlJc w:val="left"/>
      <w:pPr>
        <w:ind w:left="7117" w:hanging="500"/>
      </w:pPr>
      <w:rPr>
        <w:rFonts w:hint="default"/>
        <w:lang w:val="zh-CN" w:eastAsia="zh-CN" w:bidi="zh-CN"/>
      </w:rPr>
    </w:lvl>
  </w:abstractNum>
  <w:num w:numId="1">
    <w:abstractNumId w:val="6"/>
  </w:num>
  <w:num w:numId="2">
    <w:abstractNumId w:val="2"/>
  </w:num>
  <w:num w:numId="3">
    <w:abstractNumId w:val="8"/>
  </w:num>
  <w:num w:numId="4">
    <w:abstractNumId w:val="7"/>
  </w:num>
  <w:num w:numId="5">
    <w:abstractNumId w:val="5"/>
  </w:num>
  <w:num w:numId="6">
    <w:abstractNumId w:val="3"/>
  </w:num>
  <w:num w:numId="7">
    <w:abstractNumId w:val="11"/>
  </w:num>
  <w:num w:numId="8">
    <w:abstractNumId w:val="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23"/>
    <w:lvlOverride w:ilvl="0">
      <w:startOverride w:val="1"/>
    </w:lvlOverride>
  </w:num>
  <w:num w:numId="12">
    <w:abstractNumId w:val="10"/>
  </w:num>
  <w:num w:numId="13">
    <w:abstractNumId w:val="9"/>
  </w:num>
  <w:num w:numId="14">
    <w:abstractNumId w:val="16"/>
  </w:num>
  <w:num w:numId="15">
    <w:abstractNumId w:val="22"/>
  </w:num>
  <w:num w:numId="16">
    <w:abstractNumId w:val="20"/>
  </w:num>
  <w:num w:numId="17">
    <w:abstractNumId w:val="21"/>
  </w:num>
  <w:num w:numId="18">
    <w:abstractNumId w:val="12"/>
  </w:num>
  <w:num w:numId="19">
    <w:abstractNumId w:val="14"/>
  </w:num>
  <w:num w:numId="20">
    <w:abstractNumId w:val="17"/>
  </w:num>
  <w:num w:numId="21">
    <w:abstractNumId w:val="13"/>
  </w:num>
  <w:num w:numId="22">
    <w:abstractNumId w:val="24"/>
  </w:num>
  <w:num w:numId="23">
    <w:abstractNumId w:val="15"/>
  </w:num>
  <w:num w:numId="24">
    <w:abstractNumId w:val="19"/>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7">
    <w:name w:val="Heading 1 Char"/>
    <w:basedOn w:val="1007"/>
    <w:link w:val="998"/>
    <w:uiPriority w:val="9"/>
    <w:rPr>
      <w:rFonts w:ascii="Arial" w:hAnsi="Arial" w:eastAsia="Arial" w:cs="Arial"/>
      <w:sz w:val="40"/>
      <w:szCs w:val="40"/>
    </w:rPr>
  </w:style>
  <w:style w:type="character" w:styleId="838">
    <w:name w:val="Heading 2 Char"/>
    <w:basedOn w:val="1007"/>
    <w:link w:val="999"/>
    <w:uiPriority w:val="9"/>
    <w:rPr>
      <w:rFonts w:ascii="Arial" w:hAnsi="Arial" w:eastAsia="Arial" w:cs="Arial"/>
      <w:sz w:val="34"/>
    </w:rPr>
  </w:style>
  <w:style w:type="character" w:styleId="839">
    <w:name w:val="Heading 3 Char"/>
    <w:basedOn w:val="1007"/>
    <w:link w:val="1000"/>
    <w:uiPriority w:val="9"/>
    <w:rPr>
      <w:rFonts w:ascii="Arial" w:hAnsi="Arial" w:eastAsia="Arial" w:cs="Arial"/>
      <w:sz w:val="30"/>
      <w:szCs w:val="30"/>
    </w:rPr>
  </w:style>
  <w:style w:type="character" w:styleId="840">
    <w:name w:val="Heading 4 Char"/>
    <w:basedOn w:val="1007"/>
    <w:link w:val="1001"/>
    <w:uiPriority w:val="9"/>
    <w:rPr>
      <w:rFonts w:ascii="Arial" w:hAnsi="Arial" w:eastAsia="Arial" w:cs="Arial"/>
      <w:b/>
      <w:bCs/>
      <w:sz w:val="26"/>
      <w:szCs w:val="26"/>
    </w:rPr>
  </w:style>
  <w:style w:type="character" w:styleId="841">
    <w:name w:val="Heading 5 Char"/>
    <w:basedOn w:val="1007"/>
    <w:link w:val="1002"/>
    <w:uiPriority w:val="9"/>
    <w:rPr>
      <w:rFonts w:ascii="Arial" w:hAnsi="Arial" w:eastAsia="Arial" w:cs="Arial"/>
      <w:b/>
      <w:bCs/>
      <w:sz w:val="24"/>
      <w:szCs w:val="24"/>
    </w:rPr>
  </w:style>
  <w:style w:type="character" w:styleId="842">
    <w:name w:val="Heading 6 Char"/>
    <w:basedOn w:val="1007"/>
    <w:link w:val="1003"/>
    <w:uiPriority w:val="9"/>
    <w:rPr>
      <w:rFonts w:ascii="Arial" w:hAnsi="Arial" w:eastAsia="Arial" w:cs="Arial"/>
      <w:b/>
      <w:bCs/>
      <w:sz w:val="22"/>
      <w:szCs w:val="22"/>
    </w:rPr>
  </w:style>
  <w:style w:type="character" w:styleId="843">
    <w:name w:val="Heading 7 Char"/>
    <w:basedOn w:val="1007"/>
    <w:link w:val="1004"/>
    <w:uiPriority w:val="9"/>
    <w:rPr>
      <w:rFonts w:ascii="Arial" w:hAnsi="Arial" w:eastAsia="Arial" w:cs="Arial"/>
      <w:b/>
      <w:bCs/>
      <w:i/>
      <w:iCs/>
      <w:sz w:val="22"/>
      <w:szCs w:val="22"/>
    </w:rPr>
  </w:style>
  <w:style w:type="character" w:styleId="844">
    <w:name w:val="Heading 8 Char"/>
    <w:basedOn w:val="1007"/>
    <w:link w:val="1005"/>
    <w:uiPriority w:val="9"/>
    <w:rPr>
      <w:rFonts w:ascii="Arial" w:hAnsi="Arial" w:eastAsia="Arial" w:cs="Arial"/>
      <w:i/>
      <w:iCs/>
      <w:sz w:val="22"/>
      <w:szCs w:val="22"/>
    </w:rPr>
  </w:style>
  <w:style w:type="character" w:styleId="845">
    <w:name w:val="Heading 9 Char"/>
    <w:basedOn w:val="1007"/>
    <w:link w:val="1006"/>
    <w:uiPriority w:val="9"/>
    <w:rPr>
      <w:rFonts w:ascii="Arial" w:hAnsi="Arial" w:eastAsia="Arial" w:cs="Arial"/>
      <w:i/>
      <w:iCs/>
      <w:sz w:val="21"/>
      <w:szCs w:val="21"/>
    </w:rPr>
  </w:style>
  <w:style w:type="character" w:styleId="846">
    <w:name w:val="Title Char"/>
    <w:basedOn w:val="1007"/>
    <w:link w:val="1062"/>
    <w:uiPriority w:val="10"/>
    <w:rPr>
      <w:sz w:val="48"/>
      <w:szCs w:val="48"/>
    </w:rPr>
  </w:style>
  <w:style w:type="paragraph" w:styleId="847">
    <w:name w:val="Subtitle"/>
    <w:basedOn w:val="997"/>
    <w:next w:val="997"/>
    <w:link w:val="848"/>
    <w:uiPriority w:val="11"/>
    <w:qFormat/>
    <w:pPr>
      <w:spacing w:before="200" w:after="200"/>
    </w:pPr>
    <w:rPr>
      <w:sz w:val="24"/>
      <w:szCs w:val="24"/>
    </w:rPr>
  </w:style>
  <w:style w:type="character" w:styleId="848">
    <w:name w:val="Subtitle Char"/>
    <w:basedOn w:val="1007"/>
    <w:link w:val="847"/>
    <w:uiPriority w:val="11"/>
    <w:rPr>
      <w:sz w:val="24"/>
      <w:szCs w:val="24"/>
    </w:rPr>
  </w:style>
  <w:style w:type="paragraph" w:styleId="849">
    <w:name w:val="Quote"/>
    <w:basedOn w:val="997"/>
    <w:next w:val="997"/>
    <w:link w:val="850"/>
    <w:uiPriority w:val="29"/>
    <w:qFormat/>
    <w:pPr>
      <w:ind w:left="720" w:right="720"/>
    </w:pPr>
    <w:rPr>
      <w:i/>
    </w:rPr>
  </w:style>
  <w:style w:type="character" w:styleId="850">
    <w:name w:val="Quote Char"/>
    <w:link w:val="849"/>
    <w:uiPriority w:val="29"/>
    <w:rPr>
      <w:i/>
    </w:rPr>
  </w:style>
  <w:style w:type="paragraph" w:styleId="851">
    <w:name w:val="Intense Quote"/>
    <w:basedOn w:val="997"/>
    <w:next w:val="997"/>
    <w:link w:val="8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name w:val="Intense Quote Char"/>
    <w:link w:val="851"/>
    <w:uiPriority w:val="30"/>
    <w:rPr>
      <w:i/>
    </w:rPr>
  </w:style>
  <w:style w:type="character" w:styleId="853">
    <w:name w:val="Header Char"/>
    <w:basedOn w:val="1007"/>
    <w:link w:val="1049"/>
    <w:uiPriority w:val="99"/>
  </w:style>
  <w:style w:type="character" w:styleId="854">
    <w:name w:val="Footer Char"/>
    <w:basedOn w:val="1007"/>
    <w:link w:val="1047"/>
    <w:uiPriority w:val="99"/>
  </w:style>
  <w:style w:type="character" w:styleId="855">
    <w:name w:val="Caption Char"/>
    <w:basedOn w:val="1023"/>
    <w:link w:val="1047"/>
    <w:uiPriority w:val="99"/>
  </w:style>
  <w:style w:type="table" w:styleId="856">
    <w:name w:val="Table Grid Light"/>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7">
    <w:name w:val="Plain Table 1"/>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2"/>
    <w:basedOn w:val="10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3"/>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name w:val="Plain Table 4"/>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name w:val="Plain Table 5"/>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2">
    <w:name w:val="Grid Table 1 Light"/>
    <w:basedOn w:val="10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3">
    <w:name w:val="Grid Table 1 Light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4">
    <w:name w:val="Grid Table 1 Light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5">
    <w:name w:val="Grid Table 1 Light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6">
    <w:name w:val="Grid Table 1 Light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7">
    <w:name w:val="Grid Table 1 Light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8">
    <w:name w:val="Grid Table 1 Light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9">
    <w:name w:val="Grid Table 2"/>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2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1">
    <w:name w:val="Grid Table 2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2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2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2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5">
    <w:name w:val="Grid Table 2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6">
    <w:name w:val="Grid Table 3"/>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4"/>
    <w:basedOn w:val="10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name w:val="Grid Table 4 - Accent 1"/>
    <w:basedOn w:val="10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5">
    <w:name w:val="Grid Table 4 - Accent 2"/>
    <w:basedOn w:val="10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6">
    <w:name w:val="Grid Table 4 - Accent 3"/>
    <w:basedOn w:val="10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7">
    <w:name w:val="Grid Table 4 - Accent 4"/>
    <w:basedOn w:val="10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8">
    <w:name w:val="Grid Table 4 - Accent 5"/>
    <w:basedOn w:val="10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9">
    <w:name w:val="Grid Table 4 - Accent 6"/>
    <w:basedOn w:val="10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0">
    <w:name w:val="Grid Table 5 Dark"/>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1">
    <w:name w:val="Grid Table 5 Dark- Accent 1"/>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92">
    <w:name w:val="Grid Table 5 Dark - Accent 2"/>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93">
    <w:name w:val="Grid Table 5 Dark - Accent 3"/>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94">
    <w:name w:val="Grid Table 5 Dark- Accent 4"/>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95">
    <w:name w:val="Grid Table 5 Dark - Accent 5"/>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96">
    <w:name w:val="Grid Table 5 Dark - Accent 6"/>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7">
    <w:name w:val="Grid Table 6 Colorful"/>
    <w:basedOn w:val="10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6 Colorful - Accent 1"/>
    <w:basedOn w:val="10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99">
    <w:name w:val="Grid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0">
    <w:name w:val="Grid Table 6 Colorful - Accent 3"/>
    <w:basedOn w:val="10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1">
    <w:name w:val="Grid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02">
    <w:name w:val="Grid Table 6 Colorful - Accent 5"/>
    <w:basedOn w:val="10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03">
    <w:name w:val="Grid Table 6 Colorful - Accent 6"/>
    <w:basedOn w:val="10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04">
    <w:name w:val="Grid Table 7 Colorful"/>
    <w:basedOn w:val="10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5">
    <w:name w:val="Grid Table 7 Colorful - Accent 1"/>
    <w:basedOn w:val="10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6">
    <w:name w:val="Grid Table 7 Colorful - Accent 2"/>
    <w:basedOn w:val="10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7">
    <w:name w:val="Grid Table 7 Colorful - Accent 3"/>
    <w:basedOn w:val="10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8">
    <w:name w:val="Grid Table 7 Colorful - Accent 4"/>
    <w:basedOn w:val="10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9">
    <w:name w:val="Grid Table 7 Colorful - Accent 5"/>
    <w:basedOn w:val="10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0">
    <w:name w:val="Grid Table 7 Colorful - Accent 6"/>
    <w:basedOn w:val="10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1">
    <w:name w:val="List Table 1 Light"/>
    <w:basedOn w:val="10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name w:val="List Table 1 Light - Accent 1"/>
    <w:basedOn w:val="100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3">
    <w:name w:val="List Table 1 Light - Accent 2"/>
    <w:basedOn w:val="100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4">
    <w:name w:val="List Table 1 Light - Accent 3"/>
    <w:basedOn w:val="100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5">
    <w:name w:val="List Table 1 Light - Accent 4"/>
    <w:basedOn w:val="100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6">
    <w:name w:val="List Table 1 Light - Accent 5"/>
    <w:basedOn w:val="100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7">
    <w:name w:val="List Table 1 Light - Accent 6"/>
    <w:basedOn w:val="100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8">
    <w:name w:val="List Table 2"/>
    <w:basedOn w:val="10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9">
    <w:name w:val="List Table 2 - Accent 1"/>
    <w:basedOn w:val="10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0">
    <w:name w:val="List Table 2 - Accent 2"/>
    <w:basedOn w:val="10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1">
    <w:name w:val="List Table 2 - Accent 3"/>
    <w:basedOn w:val="10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2">
    <w:name w:val="List Table 2 - Accent 4"/>
    <w:basedOn w:val="10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3">
    <w:name w:val="List Table 2 - Accent 5"/>
    <w:basedOn w:val="10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4">
    <w:name w:val="List Table 2 - Accent 6"/>
    <w:basedOn w:val="10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5">
    <w:name w:val="List Table 3"/>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3 - Accent 1"/>
    <w:basedOn w:val="10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7">
    <w:name w:val="List Table 3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8">
    <w:name w:val="List Table 3 - Accent 3"/>
    <w:basedOn w:val="10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9">
    <w:name w:val="List Table 3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0">
    <w:name w:val="List Table 3 - Accent 5"/>
    <w:basedOn w:val="10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31">
    <w:name w:val="List Table 3 - Accent 6"/>
    <w:basedOn w:val="10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32">
    <w:name w:val="List Table 4"/>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4 - Accent 1"/>
    <w:basedOn w:val="10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34">
    <w:name w:val="List Table 4 - Accent 2"/>
    <w:basedOn w:val="10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35">
    <w:name w:val="List Table 4 - Accent 3"/>
    <w:basedOn w:val="10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36">
    <w:name w:val="List Table 4 - Accent 4"/>
    <w:basedOn w:val="10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37">
    <w:name w:val="List Table 4 - Accent 5"/>
    <w:basedOn w:val="10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38">
    <w:name w:val="List Table 4 - Accent 6"/>
    <w:basedOn w:val="10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9">
    <w:name w:val="List Table 5 Dark"/>
    <w:basedOn w:val="10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1"/>
    <w:basedOn w:val="10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2"/>
    <w:basedOn w:val="10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3"/>
    <w:basedOn w:val="10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4"/>
    <w:basedOn w:val="10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5"/>
    <w:basedOn w:val="10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6"/>
    <w:basedOn w:val="10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6 Colorful"/>
    <w:basedOn w:val="10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7">
    <w:name w:val="List Table 6 Colorful - Accent 1"/>
    <w:basedOn w:val="10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48">
    <w:name w:val="List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9">
    <w:name w:val="List Table 6 Colorful - Accent 3"/>
    <w:basedOn w:val="10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0">
    <w:name w:val="List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1">
    <w:name w:val="List Table 6 Colorful - Accent 5"/>
    <w:basedOn w:val="10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52">
    <w:name w:val="List Table 6 Colorful - Accent 6"/>
    <w:basedOn w:val="10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53">
    <w:name w:val="List Table 7 Colorful"/>
    <w:basedOn w:val="10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4">
    <w:name w:val="List Table 7 Colorful - Accent 1"/>
    <w:basedOn w:val="10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55">
    <w:name w:val="List Table 7 Colorful - Accent 2"/>
    <w:basedOn w:val="10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56">
    <w:name w:val="List Table 7 Colorful - Accent 3"/>
    <w:basedOn w:val="10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57">
    <w:name w:val="List Table 7 Colorful - Accent 4"/>
    <w:basedOn w:val="10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8">
    <w:name w:val="List Table 7 Colorful - Accent 5"/>
    <w:basedOn w:val="10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59">
    <w:name w:val="List Table 7 Colorful - Accent 6"/>
    <w:basedOn w:val="10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0">
    <w:name w:val="Lined - Accent"/>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Lined - Accent 1"/>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62">
    <w:name w:val="Lined - Accent 2"/>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3">
    <w:name w:val="Lined - Accent 3"/>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4">
    <w:name w:val="Lined - Accent 4"/>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5">
    <w:name w:val="Lined - Accent 5"/>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6">
    <w:name w:val="Lined - Accent 6"/>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7">
    <w:name w:val="Bordered &amp; Lined - Accent"/>
    <w:basedOn w:val="10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Bordered &amp; Lined - Accent 1"/>
    <w:basedOn w:val="10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69">
    <w:name w:val="Bordered &amp; Lined - Accent 2"/>
    <w:basedOn w:val="10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0">
    <w:name w:val="Bordered &amp; Lined - Accent 3"/>
    <w:basedOn w:val="10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1">
    <w:name w:val="Bordered &amp; Lined - Accent 4"/>
    <w:basedOn w:val="10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2">
    <w:name w:val="Bordered &amp; Lined - Accent 5"/>
    <w:basedOn w:val="10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73">
    <w:name w:val="Bordered &amp; Lined - Accent 6"/>
    <w:basedOn w:val="10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4">
    <w:name w:val="Bordered"/>
    <w:basedOn w:val="10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5">
    <w:name w:val="Bordered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6">
    <w:name w:val="Bordered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7">
    <w:name w:val="Bordered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8">
    <w:name w:val="Bordered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9">
    <w:name w:val="Bordered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0">
    <w:name w:val="Bordered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1">
    <w:name w:val="footnote text"/>
    <w:basedOn w:val="997"/>
    <w:link w:val="982"/>
    <w:uiPriority w:val="99"/>
    <w:semiHidden/>
    <w:unhideWhenUsed/>
    <w:pPr>
      <w:spacing w:after="40" w:line="240" w:lineRule="auto"/>
    </w:pPr>
    <w:rPr>
      <w:sz w:val="18"/>
    </w:rPr>
  </w:style>
  <w:style w:type="character" w:styleId="982">
    <w:name w:val="Footnote Text Char"/>
    <w:link w:val="981"/>
    <w:uiPriority w:val="99"/>
    <w:rPr>
      <w:sz w:val="18"/>
    </w:rPr>
  </w:style>
  <w:style w:type="character" w:styleId="983">
    <w:name w:val="footnote reference"/>
    <w:basedOn w:val="1007"/>
    <w:uiPriority w:val="99"/>
    <w:unhideWhenUsed/>
    <w:rPr>
      <w:vertAlign w:val="superscript"/>
    </w:rPr>
  </w:style>
  <w:style w:type="paragraph" w:styleId="984">
    <w:name w:val="endnote text"/>
    <w:basedOn w:val="997"/>
    <w:link w:val="985"/>
    <w:uiPriority w:val="99"/>
    <w:semiHidden/>
    <w:unhideWhenUsed/>
    <w:pPr>
      <w:spacing w:after="0" w:line="240" w:lineRule="auto"/>
    </w:pPr>
    <w:rPr>
      <w:sz w:val="20"/>
    </w:rPr>
  </w:style>
  <w:style w:type="character" w:styleId="985">
    <w:name w:val="Endnote Text Char"/>
    <w:link w:val="984"/>
    <w:uiPriority w:val="99"/>
    <w:rPr>
      <w:sz w:val="20"/>
    </w:rPr>
  </w:style>
  <w:style w:type="character" w:styleId="986">
    <w:name w:val="endnote reference"/>
    <w:basedOn w:val="1007"/>
    <w:uiPriority w:val="99"/>
    <w:semiHidden/>
    <w:unhideWhenUsed/>
    <w:rPr>
      <w:vertAlign w:val="superscript"/>
    </w:rPr>
  </w:style>
  <w:style w:type="paragraph" w:styleId="987">
    <w:name w:val="toc 1"/>
    <w:basedOn w:val="997"/>
    <w:next w:val="997"/>
    <w:uiPriority w:val="39"/>
    <w:unhideWhenUsed/>
    <w:pPr>
      <w:ind w:left="0" w:right="0" w:firstLine="0"/>
      <w:spacing w:after="57"/>
    </w:pPr>
  </w:style>
  <w:style w:type="paragraph" w:styleId="988">
    <w:name w:val="toc 2"/>
    <w:basedOn w:val="997"/>
    <w:next w:val="997"/>
    <w:uiPriority w:val="39"/>
    <w:unhideWhenUsed/>
    <w:pPr>
      <w:ind w:left="283" w:right="0" w:firstLine="0"/>
      <w:spacing w:after="57"/>
    </w:pPr>
  </w:style>
  <w:style w:type="paragraph" w:styleId="989">
    <w:name w:val="toc 3"/>
    <w:basedOn w:val="997"/>
    <w:next w:val="997"/>
    <w:uiPriority w:val="39"/>
    <w:unhideWhenUsed/>
    <w:pPr>
      <w:ind w:left="567" w:right="0" w:firstLine="0"/>
      <w:spacing w:after="57"/>
    </w:pPr>
  </w:style>
  <w:style w:type="paragraph" w:styleId="990">
    <w:name w:val="toc 4"/>
    <w:basedOn w:val="997"/>
    <w:next w:val="997"/>
    <w:uiPriority w:val="39"/>
    <w:unhideWhenUsed/>
    <w:pPr>
      <w:ind w:left="850" w:right="0" w:firstLine="0"/>
      <w:spacing w:after="57"/>
    </w:pPr>
  </w:style>
  <w:style w:type="paragraph" w:styleId="991">
    <w:name w:val="toc 5"/>
    <w:basedOn w:val="997"/>
    <w:next w:val="997"/>
    <w:uiPriority w:val="39"/>
    <w:unhideWhenUsed/>
    <w:pPr>
      <w:ind w:left="1134" w:right="0" w:firstLine="0"/>
      <w:spacing w:after="57"/>
    </w:pPr>
  </w:style>
  <w:style w:type="paragraph" w:styleId="992">
    <w:name w:val="toc 6"/>
    <w:basedOn w:val="997"/>
    <w:next w:val="997"/>
    <w:uiPriority w:val="39"/>
    <w:unhideWhenUsed/>
    <w:pPr>
      <w:ind w:left="1417" w:right="0" w:firstLine="0"/>
      <w:spacing w:after="57"/>
    </w:pPr>
  </w:style>
  <w:style w:type="paragraph" w:styleId="993">
    <w:name w:val="toc 7"/>
    <w:basedOn w:val="997"/>
    <w:next w:val="997"/>
    <w:uiPriority w:val="39"/>
    <w:unhideWhenUsed/>
    <w:pPr>
      <w:ind w:left="1701" w:right="0" w:firstLine="0"/>
      <w:spacing w:after="57"/>
    </w:pPr>
  </w:style>
  <w:style w:type="paragraph" w:styleId="994">
    <w:name w:val="toc 8"/>
    <w:basedOn w:val="997"/>
    <w:next w:val="997"/>
    <w:uiPriority w:val="39"/>
    <w:unhideWhenUsed/>
    <w:pPr>
      <w:ind w:left="1984" w:right="0" w:firstLine="0"/>
      <w:spacing w:after="57"/>
    </w:pPr>
  </w:style>
  <w:style w:type="paragraph" w:styleId="995">
    <w:name w:val="toc 9"/>
    <w:basedOn w:val="997"/>
    <w:next w:val="997"/>
    <w:uiPriority w:val="39"/>
    <w:unhideWhenUsed/>
    <w:pPr>
      <w:ind w:left="2268" w:right="0" w:firstLine="0"/>
      <w:spacing w:after="57"/>
    </w:pPr>
  </w:style>
  <w:style w:type="paragraph" w:styleId="996">
    <w:name w:val="table of figures"/>
    <w:basedOn w:val="997"/>
    <w:next w:val="997"/>
    <w:uiPriority w:val="99"/>
    <w:unhideWhenUsed/>
    <w:pPr>
      <w:spacing w:after="0" w:afterAutospacing="0"/>
    </w:pPr>
  </w:style>
  <w:style w:type="paragraph" w:styleId="997" w:default="1">
    <w:name w:val="Normal"/>
    <w:next w:val="1010"/>
    <w:qFormat/>
    <w:pPr>
      <w:jc w:val="both"/>
      <w:widowControl w:val="off"/>
    </w:pPr>
    <w:rPr>
      <w:sz w:val="21"/>
      <w:szCs w:val="24"/>
    </w:rPr>
  </w:style>
  <w:style w:type="paragraph" w:styleId="998">
    <w:name w:val="Heading 1"/>
    <w:basedOn w:val="997"/>
    <w:next w:val="997"/>
    <w:link w:val="1011"/>
    <w:qFormat/>
    <w:pPr>
      <w:jc w:val="center"/>
      <w:keepLines/>
      <w:keepNext/>
      <w:spacing w:before="240" w:after="120" w:line="300" w:lineRule="auto"/>
      <w:outlineLvl w:val="0"/>
    </w:pPr>
    <w:rPr>
      <w:rFonts w:ascii="宋体"/>
      <w:b/>
      <w:sz w:val="32"/>
      <w:szCs w:val="20"/>
    </w:rPr>
  </w:style>
  <w:style w:type="paragraph" w:styleId="999">
    <w:name w:val="Heading 2"/>
    <w:basedOn w:val="997"/>
    <w:next w:val="1013"/>
    <w:link w:val="1012"/>
    <w:qFormat/>
    <w:pPr>
      <w:jc w:val="center"/>
      <w:keepLines/>
      <w:keepNext/>
      <w:spacing w:before="120" w:line="300" w:lineRule="auto"/>
      <w:outlineLvl w:val="1"/>
    </w:pPr>
    <w:rPr>
      <w:rFonts w:ascii="Arial" w:hAnsi="Arial" w:eastAsia="黑体"/>
      <w:b/>
      <w:sz w:val="30"/>
      <w:szCs w:val="20"/>
    </w:rPr>
  </w:style>
  <w:style w:type="paragraph" w:styleId="1000">
    <w:name w:val="Heading 3"/>
    <w:basedOn w:val="997"/>
    <w:next w:val="997"/>
    <w:link w:val="1015"/>
    <w:qFormat/>
    <w:pPr>
      <w:jc w:val="left"/>
      <w:keepLines/>
      <w:keepNext/>
      <w:spacing w:before="360" w:after="120"/>
      <w:outlineLvl w:val="2"/>
    </w:pPr>
    <w:rPr>
      <w:rFonts w:ascii="宋体"/>
      <w:b/>
      <w:sz w:val="24"/>
      <w:szCs w:val="20"/>
      <w:u w:val="single"/>
    </w:rPr>
  </w:style>
  <w:style w:type="paragraph" w:styleId="1001">
    <w:name w:val="Heading 4"/>
    <w:basedOn w:val="997"/>
    <w:next w:val="997"/>
    <w:link w:val="1016"/>
    <w:qFormat/>
    <w:pPr>
      <w:keepLines/>
      <w:keepNext/>
      <w:spacing w:before="280" w:after="290" w:line="376" w:lineRule="atLeast"/>
      <w:outlineLvl w:val="3"/>
    </w:pPr>
    <w:rPr>
      <w:rFonts w:ascii="Arial" w:hAnsi="Arial" w:eastAsia="黑体"/>
      <w:b/>
      <w:sz w:val="28"/>
      <w:szCs w:val="20"/>
    </w:rPr>
  </w:style>
  <w:style w:type="paragraph" w:styleId="1002">
    <w:name w:val="Heading 5"/>
    <w:basedOn w:val="997"/>
    <w:next w:val="997"/>
    <w:link w:val="1017"/>
    <w:qFormat/>
    <w:pPr>
      <w:keepLines/>
      <w:keepNext/>
      <w:spacing w:before="280" w:after="290" w:line="376" w:lineRule="atLeast"/>
      <w:outlineLvl w:val="4"/>
    </w:pPr>
    <w:rPr>
      <w:b/>
      <w:sz w:val="28"/>
      <w:szCs w:val="20"/>
    </w:rPr>
  </w:style>
  <w:style w:type="paragraph" w:styleId="1003">
    <w:name w:val="Heading 6"/>
    <w:basedOn w:val="997"/>
    <w:next w:val="997"/>
    <w:link w:val="1018"/>
    <w:qFormat/>
    <w:pPr>
      <w:keepLines/>
      <w:keepNext/>
      <w:spacing w:before="240" w:after="64" w:line="320" w:lineRule="atLeast"/>
      <w:outlineLvl w:val="5"/>
    </w:pPr>
    <w:rPr>
      <w:rFonts w:ascii="Arial" w:hAnsi="Arial" w:eastAsia="黑体"/>
      <w:b/>
      <w:sz w:val="24"/>
      <w:szCs w:val="20"/>
    </w:rPr>
  </w:style>
  <w:style w:type="paragraph" w:styleId="1004">
    <w:name w:val="Heading 7"/>
    <w:basedOn w:val="997"/>
    <w:next w:val="997"/>
    <w:link w:val="1019"/>
    <w:qFormat/>
    <w:pPr>
      <w:keepLines/>
      <w:keepNext/>
      <w:spacing w:before="240" w:after="64" w:line="320" w:lineRule="atLeast"/>
      <w:outlineLvl w:val="6"/>
    </w:pPr>
    <w:rPr>
      <w:b/>
      <w:sz w:val="24"/>
      <w:szCs w:val="20"/>
    </w:rPr>
  </w:style>
  <w:style w:type="paragraph" w:styleId="1005">
    <w:name w:val="Heading 8"/>
    <w:basedOn w:val="997"/>
    <w:next w:val="997"/>
    <w:link w:val="1020"/>
    <w:qFormat/>
    <w:pPr>
      <w:keepLines/>
      <w:keepNext/>
      <w:spacing w:before="240" w:after="64" w:line="320" w:lineRule="atLeast"/>
      <w:outlineLvl w:val="7"/>
    </w:pPr>
    <w:rPr>
      <w:rFonts w:ascii="Arial" w:hAnsi="Arial" w:eastAsia="黑体"/>
      <w:sz w:val="24"/>
      <w:szCs w:val="20"/>
    </w:rPr>
  </w:style>
  <w:style w:type="paragraph" w:styleId="1006">
    <w:name w:val="Heading 9"/>
    <w:basedOn w:val="997"/>
    <w:next w:val="997"/>
    <w:link w:val="1021"/>
    <w:qFormat/>
    <w:pPr>
      <w:keepLines/>
      <w:keepNext/>
      <w:spacing w:before="240" w:after="64" w:line="320" w:lineRule="atLeast"/>
      <w:outlineLvl w:val="8"/>
    </w:pPr>
    <w:rPr>
      <w:rFonts w:ascii="Arial" w:hAnsi="Arial" w:eastAsia="黑体"/>
      <w:szCs w:val="20"/>
    </w:rPr>
  </w:style>
  <w:style w:type="character" w:styleId="1007" w:default="1">
    <w:name w:val="Default Paragraph Font"/>
    <w:uiPriority w:val="1"/>
    <w:semiHidden/>
    <w:unhideWhenUsed/>
  </w:style>
  <w:style w:type="table" w:styleId="1008" w:default="1">
    <w:name w:val="Normal Table"/>
    <w:uiPriority w:val="99"/>
    <w:semiHidden/>
    <w:unhideWhenUsed/>
    <w:tblPr>
      <w:tblInd w:w="0" w:type="dxa"/>
      <w:tblCellMar>
        <w:left w:w="108" w:type="dxa"/>
        <w:top w:w="0" w:type="dxa"/>
        <w:right w:w="108" w:type="dxa"/>
        <w:bottom w:w="0" w:type="dxa"/>
      </w:tblCellMar>
    </w:tblPr>
  </w:style>
  <w:style w:type="numbering" w:styleId="1009" w:default="1">
    <w:name w:val="No List"/>
    <w:uiPriority w:val="99"/>
    <w:semiHidden/>
    <w:unhideWhenUsed/>
  </w:style>
  <w:style w:type="paragraph" w:styleId="1010" w:customStyle="1">
    <w:name w:val="Default"/>
    <w:link w:val="1253"/>
    <w:qFormat/>
    <w:pPr>
      <w:widowControl w:val="off"/>
    </w:pPr>
    <w:rPr>
      <w:rFonts w:ascii="Symbol" w:hAnsi="Symbol" w:cs="Symbol"/>
      <w:color w:val="000000"/>
      <w:sz w:val="24"/>
      <w:szCs w:val="24"/>
    </w:rPr>
  </w:style>
  <w:style w:type="character" w:styleId="1011" w:customStyle="1">
    <w:name w:val="标题 1 字符"/>
    <w:link w:val="998"/>
    <w:qFormat/>
    <w:rPr>
      <w:rFonts w:ascii="宋体"/>
      <w:b/>
      <w:sz w:val="32"/>
    </w:rPr>
  </w:style>
  <w:style w:type="character" w:styleId="1012" w:customStyle="1">
    <w:name w:val="标题 2 字符"/>
    <w:link w:val="999"/>
    <w:qFormat/>
    <w:rPr>
      <w:rFonts w:ascii="Arial" w:hAnsi="Arial" w:eastAsia="黑体"/>
      <w:b/>
      <w:sz w:val="30"/>
      <w:lang w:val="en-US" w:eastAsia="zh-CN" w:bidi="ar-SA"/>
    </w:rPr>
  </w:style>
  <w:style w:type="paragraph" w:styleId="1013">
    <w:name w:val="Normal Indent"/>
    <w:basedOn w:val="997"/>
    <w:link w:val="1014"/>
    <w:qFormat/>
    <w:pPr>
      <w:ind w:firstLine="420"/>
      <w:jc w:val="left"/>
    </w:pPr>
    <w:rPr>
      <w:rFonts w:ascii="宋体"/>
      <w:sz w:val="24"/>
    </w:rPr>
  </w:style>
  <w:style w:type="character" w:styleId="1014" w:customStyle="1">
    <w:name w:val="正文缩进 字符"/>
    <w:link w:val="1013"/>
    <w:qFormat/>
    <w:rPr>
      <w:rFonts w:ascii="宋体" w:eastAsia="宋体"/>
      <w:sz w:val="24"/>
      <w:szCs w:val="24"/>
      <w:lang w:val="en-US" w:eastAsia="zh-CN" w:bidi="ar-SA"/>
    </w:rPr>
  </w:style>
  <w:style w:type="character" w:styleId="1015" w:customStyle="1">
    <w:name w:val="标题 3 字符"/>
    <w:link w:val="1000"/>
    <w:qFormat/>
    <w:rPr>
      <w:rFonts w:ascii="宋体" w:eastAsia="宋体"/>
      <w:b/>
      <w:sz w:val="24"/>
      <w:u w:val="single"/>
      <w:lang w:val="en-US" w:eastAsia="zh-CN" w:bidi="ar-SA"/>
    </w:rPr>
  </w:style>
  <w:style w:type="character" w:styleId="1016" w:customStyle="1">
    <w:name w:val="标题 4 字符"/>
    <w:link w:val="1001"/>
    <w:qFormat/>
    <w:rPr>
      <w:rFonts w:ascii="Arial" w:hAnsi="Arial" w:eastAsia="黑体"/>
      <w:b/>
      <w:sz w:val="28"/>
    </w:rPr>
  </w:style>
  <w:style w:type="character" w:styleId="1017" w:customStyle="1">
    <w:name w:val="标题 5 字符"/>
    <w:link w:val="1002"/>
    <w:qFormat/>
    <w:rPr>
      <w:b/>
      <w:sz w:val="28"/>
    </w:rPr>
  </w:style>
  <w:style w:type="character" w:styleId="1018" w:customStyle="1">
    <w:name w:val="标题 6 字符"/>
    <w:link w:val="1003"/>
    <w:qFormat/>
    <w:rPr>
      <w:rFonts w:ascii="Arial" w:hAnsi="Arial" w:eastAsia="黑体"/>
      <w:b/>
      <w:sz w:val="24"/>
    </w:rPr>
  </w:style>
  <w:style w:type="character" w:styleId="1019" w:customStyle="1">
    <w:name w:val="标题 7 字符"/>
    <w:link w:val="1004"/>
    <w:qFormat/>
    <w:rPr>
      <w:b/>
      <w:sz w:val="24"/>
    </w:rPr>
  </w:style>
  <w:style w:type="character" w:styleId="1020" w:customStyle="1">
    <w:name w:val="标题 8 字符"/>
    <w:link w:val="1005"/>
    <w:qFormat/>
    <w:rPr>
      <w:rFonts w:ascii="Arial" w:hAnsi="Arial" w:eastAsia="黑体"/>
      <w:sz w:val="24"/>
    </w:rPr>
  </w:style>
  <w:style w:type="character" w:styleId="1021" w:customStyle="1">
    <w:name w:val="标题 9 字符"/>
    <w:link w:val="1006"/>
    <w:qFormat/>
    <w:rPr>
      <w:rFonts w:ascii="Arial" w:hAnsi="Arial" w:eastAsia="黑体"/>
      <w:sz w:val="21"/>
    </w:rPr>
  </w:style>
  <w:style w:type="paragraph" w:styleId="1022" w:customStyle="1">
    <w:name w:val="目录 7"/>
    <w:basedOn w:val="997"/>
    <w:next w:val="997"/>
    <w:qFormat/>
    <w:pPr>
      <w:ind w:left="2520"/>
    </w:pPr>
  </w:style>
  <w:style w:type="paragraph" w:styleId="1023">
    <w:name w:val="Caption"/>
    <w:basedOn w:val="997"/>
    <w:next w:val="997"/>
    <w:qFormat/>
    <w:pPr>
      <w:spacing w:line="480" w:lineRule="auto"/>
    </w:pPr>
    <w:rPr>
      <w:rFonts w:ascii="华文中宋" w:hAnsi="华文中宋" w:eastAsia="华文中宋"/>
      <w:sz w:val="36"/>
      <w:szCs w:val="20"/>
    </w:rPr>
  </w:style>
  <w:style w:type="paragraph" w:styleId="1024">
    <w:name w:val="Document Map"/>
    <w:basedOn w:val="997"/>
    <w:link w:val="1025"/>
    <w:qFormat/>
    <w:pPr>
      <w:shd w:val="clear" w:color="auto" w:fill="000080"/>
    </w:pPr>
  </w:style>
  <w:style w:type="character" w:styleId="1025" w:customStyle="1">
    <w:name w:val="文档结构图 字符"/>
    <w:link w:val="1024"/>
    <w:qFormat/>
    <w:rPr>
      <w:sz w:val="21"/>
      <w:szCs w:val="24"/>
      <w:shd w:val="clear" w:color="auto" w:fill="000080"/>
    </w:rPr>
  </w:style>
  <w:style w:type="paragraph" w:styleId="1026">
    <w:name w:val="annotation text"/>
    <w:basedOn w:val="997"/>
    <w:link w:val="1027"/>
    <w:uiPriority w:val="99"/>
    <w:qFormat/>
    <w:pPr>
      <w:jc w:val="left"/>
    </w:pPr>
  </w:style>
  <w:style w:type="character" w:styleId="1027" w:customStyle="1">
    <w:name w:val="批注文字 字符1"/>
    <w:link w:val="1026"/>
    <w:uiPriority w:val="99"/>
    <w:qFormat/>
    <w:rPr>
      <w:sz w:val="21"/>
      <w:szCs w:val="24"/>
    </w:rPr>
  </w:style>
  <w:style w:type="paragraph" w:styleId="1028">
    <w:name w:val="Body Text 3"/>
    <w:basedOn w:val="997"/>
    <w:link w:val="1029"/>
    <w:qFormat/>
    <w:pPr>
      <w:spacing w:after="120"/>
    </w:pPr>
    <w:rPr>
      <w:sz w:val="16"/>
      <w:szCs w:val="16"/>
    </w:rPr>
  </w:style>
  <w:style w:type="character" w:styleId="1029" w:customStyle="1">
    <w:name w:val="正文文本 3 字符"/>
    <w:link w:val="1028"/>
    <w:qFormat/>
    <w:rPr>
      <w:sz w:val="16"/>
      <w:szCs w:val="16"/>
    </w:rPr>
  </w:style>
  <w:style w:type="paragraph" w:styleId="1030">
    <w:name w:val="Body Text"/>
    <w:basedOn w:val="997"/>
    <w:link w:val="1031"/>
    <w:qFormat/>
    <w:pPr>
      <w:spacing w:before="120" w:line="22" w:lineRule="atLeast"/>
      <w:tabs>
        <w:tab w:val="left" w:pos="567" w:leader="none"/>
      </w:tabs>
    </w:pPr>
    <w:rPr>
      <w:rFonts w:ascii="宋体" w:hAnsi="宋体"/>
      <w:sz w:val="24"/>
    </w:rPr>
  </w:style>
  <w:style w:type="character" w:styleId="1031" w:customStyle="1">
    <w:name w:val="正文文本 字符"/>
    <w:link w:val="1030"/>
    <w:qFormat/>
    <w:rPr>
      <w:rFonts w:ascii="宋体" w:hAnsi="宋体"/>
      <w:sz w:val="24"/>
      <w:szCs w:val="24"/>
    </w:rPr>
  </w:style>
  <w:style w:type="paragraph" w:styleId="1032">
    <w:name w:val="Body Text Indent"/>
    <w:basedOn w:val="997"/>
    <w:link w:val="1033"/>
    <w:qFormat/>
    <w:pPr>
      <w:ind w:firstLine="570"/>
      <w:spacing w:line="360" w:lineRule="auto"/>
    </w:pPr>
    <w:rPr>
      <w:sz w:val="24"/>
    </w:rPr>
  </w:style>
  <w:style w:type="character" w:styleId="1033" w:customStyle="1">
    <w:name w:val="正文文本缩进 字符"/>
    <w:link w:val="1032"/>
    <w:qFormat/>
    <w:rPr>
      <w:rFonts w:eastAsia="宋体"/>
      <w:sz w:val="24"/>
      <w:szCs w:val="24"/>
      <w:lang w:val="en-US" w:eastAsia="zh-CN" w:bidi="ar-SA"/>
    </w:rPr>
  </w:style>
  <w:style w:type="paragraph" w:styleId="1034">
    <w:name w:val="List 2"/>
    <w:basedOn w:val="997"/>
    <w:qFormat/>
    <w:pPr>
      <w:ind w:left="100" w:hanging="200"/>
    </w:pPr>
  </w:style>
  <w:style w:type="paragraph" w:styleId="1035">
    <w:name w:val="Block Text"/>
    <w:basedOn w:val="997"/>
    <w:qFormat/>
    <w:pPr>
      <w:ind w:left="480" w:right="-341" w:firstLine="513"/>
      <w:widowControl/>
    </w:pPr>
    <w:rPr>
      <w:sz w:val="24"/>
      <w:szCs w:val="20"/>
    </w:rPr>
  </w:style>
  <w:style w:type="paragraph" w:styleId="1036" w:customStyle="1">
    <w:name w:val="目录 5"/>
    <w:basedOn w:val="997"/>
    <w:next w:val="997"/>
    <w:qFormat/>
    <w:pPr>
      <w:ind w:left="1680"/>
    </w:pPr>
  </w:style>
  <w:style w:type="paragraph" w:styleId="1037" w:customStyle="1">
    <w:name w:val="目录 3"/>
    <w:basedOn w:val="997"/>
    <w:next w:val="997"/>
    <w:uiPriority w:val="39"/>
    <w:qFormat/>
    <w:pPr>
      <w:ind w:left="840"/>
    </w:pPr>
  </w:style>
  <w:style w:type="paragraph" w:styleId="1038">
    <w:name w:val="Plain Text"/>
    <w:basedOn w:val="997"/>
    <w:link w:val="1039"/>
    <w:qFormat/>
    <w:rPr>
      <w:rFonts w:hint="eastAsia" w:ascii="宋体" w:hAnsi="Courier New"/>
      <w:szCs w:val="20"/>
    </w:rPr>
  </w:style>
  <w:style w:type="character" w:styleId="1039" w:customStyle="1">
    <w:name w:val="纯文本 字符2"/>
    <w:link w:val="1038"/>
    <w:qFormat/>
    <w:rPr>
      <w:rFonts w:hint="eastAsia" w:ascii="宋体" w:hAnsi="Courier New" w:eastAsia="宋体" w:cs="宋体"/>
      <w:sz w:val="21"/>
    </w:rPr>
  </w:style>
  <w:style w:type="paragraph" w:styleId="1040" w:customStyle="1">
    <w:name w:val="目录 8"/>
    <w:basedOn w:val="997"/>
    <w:next w:val="997"/>
    <w:qFormat/>
    <w:pPr>
      <w:ind w:left="2940"/>
    </w:pPr>
  </w:style>
  <w:style w:type="paragraph" w:styleId="1041">
    <w:name w:val="Date"/>
    <w:basedOn w:val="997"/>
    <w:next w:val="997"/>
    <w:link w:val="1042"/>
    <w:qFormat/>
    <w:pPr>
      <w:ind w:left="100"/>
    </w:pPr>
    <w:rPr>
      <w:rFonts w:ascii="仿宋_GB2312" w:hAnsi="宋体" w:eastAsia="仿宋_GB2312"/>
      <w:color w:val="000000"/>
      <w:sz w:val="24"/>
    </w:rPr>
  </w:style>
  <w:style w:type="character" w:styleId="1042" w:customStyle="1">
    <w:name w:val="日期 字符"/>
    <w:link w:val="1041"/>
    <w:qFormat/>
    <w:rPr>
      <w:rFonts w:ascii="仿宋_GB2312" w:hAnsi="宋体" w:eastAsia="仿宋_GB2312"/>
      <w:color w:val="000000"/>
      <w:sz w:val="24"/>
      <w:szCs w:val="24"/>
    </w:rPr>
  </w:style>
  <w:style w:type="paragraph" w:styleId="1043">
    <w:name w:val="Body Text Indent 2"/>
    <w:basedOn w:val="997"/>
    <w:link w:val="1044"/>
    <w:qFormat/>
    <w:pPr>
      <w:ind w:firstLine="480"/>
    </w:pPr>
    <w:rPr>
      <w:rFonts w:ascii="仿宋_GB2312" w:eastAsia="仿宋_GB2312"/>
      <w:sz w:val="24"/>
    </w:rPr>
  </w:style>
  <w:style w:type="character" w:styleId="1044" w:customStyle="1">
    <w:name w:val="正文文本缩进 2 字符"/>
    <w:link w:val="1043"/>
    <w:qFormat/>
    <w:rPr>
      <w:rFonts w:ascii="仿宋_GB2312" w:eastAsia="仿宋_GB2312"/>
      <w:sz w:val="24"/>
      <w:szCs w:val="24"/>
    </w:rPr>
  </w:style>
  <w:style w:type="paragraph" w:styleId="1045">
    <w:name w:val="Balloon Text"/>
    <w:basedOn w:val="997"/>
    <w:link w:val="1046"/>
    <w:qFormat/>
    <w:rPr>
      <w:sz w:val="18"/>
      <w:szCs w:val="18"/>
    </w:rPr>
  </w:style>
  <w:style w:type="character" w:styleId="1046" w:customStyle="1">
    <w:name w:val="批注框文本 字符"/>
    <w:link w:val="1045"/>
    <w:qFormat/>
    <w:rPr>
      <w:sz w:val="18"/>
      <w:szCs w:val="18"/>
    </w:rPr>
  </w:style>
  <w:style w:type="paragraph" w:styleId="1047">
    <w:name w:val="Footer"/>
    <w:basedOn w:val="997"/>
    <w:link w:val="1048"/>
    <w:uiPriority w:val="99"/>
    <w:qFormat/>
    <w:pPr>
      <w:jc w:val="left"/>
      <w:tabs>
        <w:tab w:val="center" w:pos="4153" w:leader="none"/>
        <w:tab w:val="right" w:pos="8306" w:leader="none"/>
      </w:tabs>
    </w:pPr>
    <w:rPr>
      <w:rFonts w:ascii="宋体"/>
      <w:sz w:val="18"/>
      <w:szCs w:val="20"/>
    </w:rPr>
  </w:style>
  <w:style w:type="character" w:styleId="1048" w:customStyle="1">
    <w:name w:val="页脚 字符1"/>
    <w:link w:val="1047"/>
    <w:uiPriority w:val="99"/>
    <w:qFormat/>
    <w:rPr>
      <w:rFonts w:ascii="宋体" w:eastAsia="宋体"/>
      <w:sz w:val="18"/>
      <w:lang w:val="en-US" w:eastAsia="zh-CN" w:bidi="ar-SA"/>
    </w:rPr>
  </w:style>
  <w:style w:type="paragraph" w:styleId="1049">
    <w:name w:val="Header"/>
    <w:basedOn w:val="997"/>
    <w:link w:val="1050"/>
    <w:qFormat/>
    <w:pPr>
      <w:jc w:val="center"/>
      <w:tabs>
        <w:tab w:val="center" w:pos="4153" w:leader="none"/>
        <w:tab w:val="right" w:pos="8306" w:leader="none"/>
      </w:tabs>
      <w:pBdr>
        <w:bottom w:val="single" w:color="auto" w:sz="6" w:space="1"/>
      </w:pBdr>
    </w:pPr>
    <w:rPr>
      <w:sz w:val="18"/>
      <w:szCs w:val="18"/>
    </w:rPr>
  </w:style>
  <w:style w:type="character" w:styleId="1050" w:customStyle="1">
    <w:name w:val="页眉 字符"/>
    <w:link w:val="1049"/>
    <w:qFormat/>
    <w:rPr>
      <w:rFonts w:eastAsia="宋体"/>
      <w:sz w:val="18"/>
      <w:szCs w:val="18"/>
      <w:lang w:val="en-US" w:eastAsia="zh-CN" w:bidi="ar-SA"/>
    </w:rPr>
  </w:style>
  <w:style w:type="paragraph" w:styleId="1051" w:customStyle="1">
    <w:name w:val="目录 1"/>
    <w:basedOn w:val="997"/>
    <w:next w:val="997"/>
    <w:uiPriority w:val="39"/>
    <w:qFormat/>
    <w:pPr>
      <w:spacing w:line="300" w:lineRule="auto"/>
      <w:tabs>
        <w:tab w:val="left" w:pos="1050" w:leader="none"/>
        <w:tab w:val="right" w:pos="8937" w:leader="dot"/>
      </w:tabs>
    </w:pPr>
    <w:rPr>
      <w:rFonts w:ascii="宋体" w:hAnsi="宋体"/>
      <w:b/>
      <w:sz w:val="24"/>
    </w:rPr>
  </w:style>
  <w:style w:type="paragraph" w:styleId="1052" w:customStyle="1">
    <w:name w:val="目录 4"/>
    <w:basedOn w:val="997"/>
    <w:next w:val="997"/>
    <w:qFormat/>
    <w:pPr>
      <w:ind w:left="1260"/>
    </w:pPr>
  </w:style>
  <w:style w:type="paragraph" w:styleId="1053" w:customStyle="1">
    <w:name w:val="目录 6"/>
    <w:basedOn w:val="997"/>
    <w:next w:val="997"/>
    <w:qFormat/>
    <w:pPr>
      <w:ind w:left="2100"/>
    </w:pPr>
  </w:style>
  <w:style w:type="paragraph" w:styleId="1054">
    <w:name w:val="Body Text Indent 3"/>
    <w:basedOn w:val="997"/>
    <w:link w:val="1055"/>
    <w:qFormat/>
    <w:pPr>
      <w:ind w:left="720" w:firstLine="480"/>
      <w:jc w:val="left"/>
      <w:spacing w:before="120" w:line="22" w:lineRule="atLeast"/>
    </w:pPr>
    <w:rPr>
      <w:rFonts w:ascii="宋体"/>
      <w:sz w:val="24"/>
      <w:szCs w:val="20"/>
    </w:rPr>
  </w:style>
  <w:style w:type="character" w:styleId="1055" w:customStyle="1">
    <w:name w:val="正文文本缩进 3 字符"/>
    <w:link w:val="1054"/>
    <w:qFormat/>
    <w:rPr>
      <w:rFonts w:ascii="宋体"/>
      <w:sz w:val="24"/>
    </w:rPr>
  </w:style>
  <w:style w:type="paragraph" w:styleId="1056" w:customStyle="1">
    <w:name w:val="目录 2"/>
    <w:basedOn w:val="997"/>
    <w:next w:val="997"/>
    <w:uiPriority w:val="39"/>
    <w:qFormat/>
    <w:pPr>
      <w:ind w:left="420"/>
      <w:spacing w:line="312" w:lineRule="auto"/>
      <w:tabs>
        <w:tab w:val="right" w:pos="8937" w:leader="dot"/>
      </w:tabs>
    </w:pPr>
  </w:style>
  <w:style w:type="paragraph" w:styleId="1057" w:customStyle="1">
    <w:name w:val="目录 9"/>
    <w:basedOn w:val="997"/>
    <w:next w:val="997"/>
    <w:qFormat/>
    <w:pPr>
      <w:ind w:left="3360"/>
    </w:pPr>
  </w:style>
  <w:style w:type="paragraph" w:styleId="1058">
    <w:name w:val="HTML Preformatted"/>
    <w:basedOn w:val="997"/>
    <w:link w:val="105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9" w:customStyle="1">
    <w:name w:val="HTML 预设格式 字符"/>
    <w:link w:val="1058"/>
    <w:qFormat/>
    <w:rPr>
      <w:rFonts w:ascii="宋体" w:hAnsi="宋体" w:cs="宋体"/>
      <w:sz w:val="24"/>
      <w:szCs w:val="24"/>
    </w:rPr>
  </w:style>
  <w:style w:type="paragraph" w:styleId="1060">
    <w:name w:val="Normal (Web)"/>
    <w:basedOn w:val="997"/>
    <w:uiPriority w:val="99"/>
    <w:unhideWhenUsed/>
    <w:qFormat/>
    <w:pPr>
      <w:jc w:val="left"/>
      <w:spacing w:before="100" w:beforeAutospacing="1" w:after="100" w:afterAutospacing="1"/>
      <w:widowControl/>
    </w:pPr>
    <w:rPr>
      <w:rFonts w:ascii="宋体" w:hAnsi="宋体" w:cs="宋体"/>
      <w:sz w:val="24"/>
    </w:rPr>
  </w:style>
  <w:style w:type="paragraph" w:styleId="1061">
    <w:name w:val="index 1"/>
    <w:basedOn w:val="997"/>
    <w:next w:val="997"/>
    <w:qFormat/>
    <w:rPr>
      <w:szCs w:val="20"/>
    </w:rPr>
  </w:style>
  <w:style w:type="paragraph" w:styleId="1062">
    <w:name w:val="Title"/>
    <w:basedOn w:val="997"/>
    <w:link w:val="1063"/>
    <w:qFormat/>
    <w:pPr>
      <w:jc w:val="center"/>
      <w:outlineLvl w:val="0"/>
    </w:pPr>
    <w:rPr>
      <w:b/>
      <w:sz w:val="32"/>
      <w:szCs w:val="20"/>
    </w:rPr>
  </w:style>
  <w:style w:type="character" w:styleId="1063" w:customStyle="1">
    <w:name w:val="标题 字符"/>
    <w:link w:val="1062"/>
    <w:qFormat/>
    <w:rPr>
      <w:b/>
      <w:sz w:val="32"/>
    </w:rPr>
  </w:style>
  <w:style w:type="paragraph" w:styleId="1064">
    <w:name w:val="annotation subject"/>
    <w:basedOn w:val="1026"/>
    <w:next w:val="1026"/>
    <w:link w:val="1065"/>
    <w:qFormat/>
    <w:rPr>
      <w:b/>
      <w:bCs/>
    </w:rPr>
  </w:style>
  <w:style w:type="character" w:styleId="1065" w:customStyle="1">
    <w:name w:val="批注主题 字符"/>
    <w:link w:val="1064"/>
    <w:qFormat/>
    <w:rPr>
      <w:rFonts w:ascii="Times New Roman" w:hAnsi="Times New Roman" w:eastAsia="宋体" w:cs="Times New Roman"/>
      <w:b/>
      <w:bCs/>
      <w:sz w:val="21"/>
      <w:szCs w:val="24"/>
      <w:lang w:val="en-US" w:eastAsia="zh-CN" w:bidi="ar-SA"/>
    </w:rPr>
  </w:style>
  <w:style w:type="character" w:styleId="1066" w:customStyle="1">
    <w:name w:val="批注文字 字符"/>
    <w:uiPriority w:val="99"/>
    <w:qFormat/>
    <w:rPr>
      <w:rFonts w:ascii="Times New Roman" w:hAnsi="Times New Roman" w:eastAsia="宋体" w:cs="Times New Roman"/>
      <w:sz w:val="24"/>
      <w:lang w:val="en-US" w:eastAsia="zh-CN" w:bidi="ar-SA"/>
    </w:rPr>
  </w:style>
  <w:style w:type="paragraph" w:styleId="1067" w:customStyle="1">
    <w:name w:val="正文首行缩进"/>
    <w:basedOn w:val="1030"/>
    <w:uiPriority w:val="99"/>
    <w:qFormat/>
    <w:pPr>
      <w:ind w:firstLine="420"/>
    </w:pPr>
  </w:style>
  <w:style w:type="paragraph" w:styleId="1068" w:customStyle="1">
    <w:name w:val="正文首行缩进 2"/>
    <w:basedOn w:val="1032"/>
    <w:link w:val="1069"/>
    <w:qFormat/>
    <w:pPr>
      <w:ind w:left="420" w:firstLine="420"/>
      <w:spacing w:after="120" w:line="480" w:lineRule="exact"/>
    </w:pPr>
    <w:rPr>
      <w:szCs w:val="20"/>
    </w:rPr>
  </w:style>
  <w:style w:type="character" w:styleId="1069" w:customStyle="1">
    <w:name w:val="正文首行缩进 2 Char"/>
    <w:link w:val="1068"/>
    <w:qFormat/>
    <w:rPr>
      <w:rFonts w:eastAsia="宋体"/>
      <w:sz w:val="24"/>
      <w:szCs w:val="24"/>
      <w:lang w:val="en-US" w:eastAsia="zh-CN" w:bidi="ar-SA"/>
    </w:rPr>
  </w:style>
  <w:style w:type="table" w:styleId="1070">
    <w:name w:val="Table Grid"/>
    <w:basedOn w:val="100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71">
    <w:name w:val="Medium Grid 1 Accent 2"/>
    <w:basedOn w:val="1008"/>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72">
    <w:name w:val="Strong"/>
    <w:qFormat/>
    <w:rPr>
      <w:b/>
      <w:bCs/>
    </w:rPr>
  </w:style>
  <w:style w:type="character" w:styleId="1073">
    <w:name w:val="page number"/>
    <w:qFormat/>
  </w:style>
  <w:style w:type="character" w:styleId="1074">
    <w:name w:val="FollowedHyperlink"/>
    <w:qFormat/>
    <w:rPr>
      <w:color w:val="333333"/>
      <w:u w:val="none"/>
    </w:rPr>
  </w:style>
  <w:style w:type="character" w:styleId="1075">
    <w:name w:val="Emphasis"/>
    <w:qFormat/>
    <w:rPr>
      <w:color w:val="cc0033"/>
    </w:rPr>
  </w:style>
  <w:style w:type="character" w:styleId="1076">
    <w:name w:val="Hyperlink"/>
    <w:uiPriority w:val="99"/>
    <w:qFormat/>
    <w:rPr>
      <w:color w:val="333333"/>
      <w:u w:val="none"/>
    </w:rPr>
  </w:style>
  <w:style w:type="character" w:styleId="1077">
    <w:name w:val="annotation reference"/>
    <w:uiPriority w:val="99"/>
    <w:qFormat/>
    <w:rPr>
      <w:sz w:val="21"/>
      <w:szCs w:val="21"/>
    </w:rPr>
  </w:style>
  <w:style w:type="character" w:styleId="1078">
    <w:name w:val="HTML Cite"/>
    <w:qFormat/>
    <w:rPr>
      <w:i/>
      <w:iCs/>
    </w:rPr>
  </w:style>
  <w:style w:type="character" w:styleId="1079" w:customStyle="1">
    <w:name w:val="c21"/>
    <w:qFormat/>
    <w:rPr>
      <w:rFonts w:hint="default" w:ascii="ˎ̥" w:hAnsi="ˎ̥"/>
      <w:color w:val="000000"/>
      <w:sz w:val="20"/>
      <w:szCs w:val="20"/>
      <w:u w:val="none"/>
    </w:rPr>
  </w:style>
  <w:style w:type="character" w:styleId="1080" w:customStyle="1">
    <w:name w:val="title4"/>
    <w:qFormat/>
    <w:rPr>
      <w:b/>
      <w:bCs/>
      <w:color w:val="1d87b3"/>
      <w:sz w:val="15"/>
      <w:szCs w:val="15"/>
    </w:rPr>
  </w:style>
  <w:style w:type="character" w:styleId="1081" w:customStyle="1">
    <w:name w:val="标题 2 Char Char"/>
    <w:qFormat/>
    <w:rPr>
      <w:rFonts w:ascii="Arial" w:hAnsi="Arial" w:eastAsia="黑体"/>
      <w:b/>
      <w:bCs/>
      <w:sz w:val="32"/>
      <w:szCs w:val="32"/>
      <w:lang w:val="en-US" w:eastAsia="zh-CN" w:bidi="ar-SA"/>
    </w:rPr>
  </w:style>
  <w:style w:type="character" w:styleId="1082" w:customStyle="1">
    <w:name w:val="black1"/>
    <w:qFormat/>
    <w:rPr>
      <w:color w:val="000000"/>
    </w:rPr>
  </w:style>
  <w:style w:type="character" w:styleId="1083" w:customStyle="1">
    <w:name w:val="street-address"/>
    <w:qFormat/>
  </w:style>
  <w:style w:type="character" w:styleId="1084" w:customStyle="1">
    <w:name w:val="locality"/>
    <w:qFormat/>
  </w:style>
  <w:style w:type="character" w:styleId="1085" w:customStyle="1">
    <w:name w:val="正文文本缩进 Char1"/>
    <w:link w:val="1086"/>
    <w:qFormat/>
    <w:rPr>
      <w:rFonts w:ascii="宋体" w:hAnsi="宋体" w:eastAsia="宋体"/>
      <w:sz w:val="24"/>
      <w:szCs w:val="24"/>
      <w:lang w:bidi="ar-SA"/>
    </w:rPr>
  </w:style>
  <w:style w:type="paragraph" w:styleId="1086" w:customStyle="1">
    <w:name w:val="正文文本缩进1"/>
    <w:basedOn w:val="997"/>
    <w:link w:val="1085"/>
    <w:qFormat/>
    <w:pPr>
      <w:ind w:firstLine="480"/>
      <w:spacing w:line="480" w:lineRule="exact"/>
    </w:pPr>
    <w:rPr>
      <w:rFonts w:ascii="宋体" w:hAnsi="宋体"/>
      <w:sz w:val="24"/>
    </w:rPr>
  </w:style>
  <w:style w:type="character" w:styleId="1087" w:customStyle="1">
    <w:name w:val="Char Char11"/>
    <w:qFormat/>
    <w:rPr>
      <w:rFonts w:ascii="宋体" w:eastAsia="宋体"/>
      <w:b/>
      <w:sz w:val="24"/>
      <w:u w:val="single"/>
      <w:lang w:val="en-US" w:eastAsia="zh-CN" w:bidi="ar-SA"/>
    </w:rPr>
  </w:style>
  <w:style w:type="character" w:styleId="1088" w:customStyle="1">
    <w:name w:val="txt"/>
    <w:qFormat/>
  </w:style>
  <w:style w:type="character" w:styleId="1089" w:customStyle="1">
    <w:name w:val="正文缩进 Char Char"/>
    <w:link w:val="1090"/>
    <w:qFormat/>
    <w:rPr>
      <w:rFonts w:ascii="宋体" w:eastAsia="宋体"/>
      <w:color w:val="000000"/>
      <w:sz w:val="28"/>
      <w:lang w:bidi="ar-SA"/>
    </w:rPr>
  </w:style>
  <w:style w:type="paragraph" w:styleId="1090" w:customStyle="1">
    <w:name w:val="正文缩进1"/>
    <w:basedOn w:val="997"/>
    <w:link w:val="1089"/>
    <w:qFormat/>
    <w:pPr>
      <w:ind w:firstLine="567"/>
      <w:spacing w:line="480" w:lineRule="exact"/>
      <w:widowControl/>
    </w:pPr>
    <w:rPr>
      <w:rFonts w:ascii="宋体"/>
      <w:color w:val="000000"/>
      <w:sz w:val="28"/>
      <w:szCs w:val="20"/>
    </w:rPr>
  </w:style>
  <w:style w:type="character" w:styleId="1091" w:customStyle="1">
    <w:name w:val="普通文字1 Char1"/>
    <w:qFormat/>
    <w:rPr>
      <w:rFonts w:ascii="宋体" w:hAnsi="Courier New" w:eastAsia="宋体"/>
      <w:sz w:val="21"/>
      <w:lang w:val="en-US" w:eastAsia="zh-CN" w:bidi="ar-SA"/>
    </w:rPr>
  </w:style>
  <w:style w:type="character" w:styleId="1092" w:customStyle="1">
    <w:name w:val="chanpin1"/>
    <w:qFormat/>
    <w:rPr>
      <w:rFonts w:hint="default" w:ascii="ˎ̥" w:hAnsi="ˎ̥"/>
      <w:color w:val="000000"/>
      <w:sz w:val="20"/>
      <w:szCs w:val="20"/>
      <w:u w:val="none"/>
    </w:rPr>
  </w:style>
  <w:style w:type="character" w:styleId="1093" w:customStyle="1">
    <w:name w:val="列出段落 Char1"/>
    <w:link w:val="1094"/>
    <w:uiPriority w:val="34"/>
    <w:qFormat/>
    <w:rPr>
      <w:rFonts w:ascii="Calibri" w:hAnsi="Calibri" w:eastAsia="宋体"/>
      <w:sz w:val="21"/>
      <w:szCs w:val="22"/>
      <w:lang w:val="en-US" w:eastAsia="zh-CN" w:bidi="ar-SA"/>
    </w:rPr>
  </w:style>
  <w:style w:type="paragraph" w:styleId="1094" w:customStyle="1">
    <w:name w:val="列出段落"/>
    <w:basedOn w:val="997"/>
    <w:link w:val="1093"/>
    <w:uiPriority w:val="34"/>
    <w:qFormat/>
    <w:pPr>
      <w:ind w:firstLine="420"/>
    </w:pPr>
    <w:rPr>
      <w:rFonts w:ascii="Calibri" w:hAnsi="Calibri"/>
      <w:szCs w:val="22"/>
    </w:rPr>
  </w:style>
  <w:style w:type="character" w:styleId="1095" w:customStyle="1">
    <w:name w:val="标题 3 Char Char"/>
    <w:qFormat/>
    <w:rPr>
      <w:rFonts w:eastAsia="宋体"/>
      <w:b/>
      <w:bCs/>
      <w:sz w:val="32"/>
      <w:szCs w:val="32"/>
      <w:lang w:val="en-US" w:eastAsia="zh-CN" w:bidi="ar-SA"/>
    </w:rPr>
  </w:style>
  <w:style w:type="character" w:styleId="1096" w:customStyle="1">
    <w:name w:val="段1 Char"/>
    <w:qFormat/>
    <w:rPr>
      <w:rFonts w:ascii="宋体" w:eastAsia="宋体"/>
      <w:sz w:val="24"/>
      <w:lang w:val="en-US" w:eastAsia="zh-CN" w:bidi="ar-SA"/>
    </w:rPr>
  </w:style>
  <w:style w:type="character" w:styleId="1097" w:customStyle="1">
    <w:name w:val="chanpin拷贝"/>
    <w:qFormat/>
  </w:style>
  <w:style w:type="character" w:styleId="1098" w:customStyle="1">
    <w:name w:val="纯文本 Char1"/>
    <w:qFormat/>
    <w:rPr>
      <w:rFonts w:ascii="宋体" w:hAnsi="Courier New" w:eastAsia="宋体"/>
      <w:sz w:val="21"/>
      <w:lang w:val="en-US" w:eastAsia="zh-CN" w:bidi="ar-SA"/>
    </w:rPr>
  </w:style>
  <w:style w:type="character" w:styleId="1099" w:customStyle="1">
    <w:name w:val="apple-style-span"/>
    <w:qFormat/>
    <w:rPr>
      <w:rFonts w:cs="Times New Roman"/>
    </w:rPr>
  </w:style>
  <w:style w:type="paragraph" w:styleId="1100" w:customStyle="1">
    <w:name w:val="二级条标题"/>
    <w:basedOn w:val="1101"/>
    <w:next w:val="997"/>
    <w:qFormat/>
    <w:pPr>
      <w:numPr>
        <w:ilvl w:val="0"/>
        <w:numId w:val="0"/>
      </w:numPr>
      <w:ind w:hanging="840"/>
      <w:outlineLvl w:val="2"/>
    </w:pPr>
    <w:rPr>
      <w:rFonts w:ascii="宋体" w:eastAsia="宋体"/>
      <w:b w:val="0"/>
    </w:rPr>
  </w:style>
  <w:style w:type="paragraph" w:styleId="1101" w:customStyle="1">
    <w:name w:val="一级条标题"/>
    <w:basedOn w:val="1102"/>
    <w:next w:val="997"/>
    <w:qFormat/>
    <w:pPr>
      <w:numPr>
        <w:ilvl w:val="1"/>
      </w:numPr>
      <w:ind w:left="0" w:hanging="840"/>
      <w:tabs>
        <w:tab w:val="left" w:pos="360" w:leader="none"/>
        <w:tab w:val="left" w:pos="840" w:leader="none"/>
      </w:tabs>
      <w:outlineLvl w:val="1"/>
    </w:pPr>
  </w:style>
  <w:style w:type="paragraph" w:styleId="1102" w:customStyle="1">
    <w:name w:val="章标题"/>
    <w:next w:val="997"/>
    <w:qFormat/>
    <w:pPr>
      <w:numPr>
        <w:numId w:val="1"/>
      </w:numPr>
      <w:ind w:left="0"/>
      <w:jc w:val="both"/>
      <w:spacing w:before="156" w:after="156" w:line="460" w:lineRule="exact"/>
      <w:outlineLvl w:val="0"/>
    </w:pPr>
    <w:rPr>
      <w:rFonts w:ascii="黑体" w:eastAsia="黑体"/>
      <w:b/>
      <w:sz w:val="28"/>
    </w:rPr>
  </w:style>
  <w:style w:type="paragraph" w:styleId="1103" w:customStyle="1">
    <w:name w:val="font7"/>
    <w:basedOn w:val="997"/>
    <w:qFormat/>
    <w:pPr>
      <w:jc w:val="left"/>
      <w:spacing w:before="100" w:beforeAutospacing="1" w:after="100" w:afterAutospacing="1"/>
      <w:widowControl/>
    </w:pPr>
    <w:rPr>
      <w:rFonts w:eastAsia="Arial Unicode MS"/>
      <w:b/>
      <w:bCs/>
      <w:color w:val="000000"/>
      <w:sz w:val="20"/>
      <w:szCs w:val="20"/>
    </w:rPr>
  </w:style>
  <w:style w:type="paragraph" w:styleId="1104" w:customStyle="1">
    <w:name w:val="字元 字元"/>
    <w:basedOn w:val="997"/>
    <w:qFormat/>
    <w:rPr>
      <w:rFonts w:ascii="Tahoma" w:hAnsi="Tahoma"/>
      <w:sz w:val="24"/>
      <w:szCs w:val="20"/>
    </w:rPr>
  </w:style>
  <w:style w:type="paragraph" w:styleId="1105" w:customStyle="1">
    <w:name w:val="Char3 Char Char Char"/>
    <w:basedOn w:val="997"/>
    <w:qFormat/>
    <w:rPr>
      <w:rFonts w:ascii="Tahoma" w:hAnsi="Tahoma"/>
      <w:sz w:val="24"/>
      <w:szCs w:val="20"/>
    </w:rPr>
  </w:style>
  <w:style w:type="paragraph" w:styleId="1106" w:customStyle="1">
    <w:name w:val="font6"/>
    <w:basedOn w:val="997"/>
    <w:qFormat/>
    <w:pPr>
      <w:jc w:val="left"/>
      <w:spacing w:before="100" w:beforeAutospacing="1" w:after="100" w:afterAutospacing="1"/>
      <w:widowControl/>
    </w:pPr>
    <w:rPr>
      <w:rFonts w:ascii="宋体" w:hAnsi="宋体" w:cs="宋体"/>
      <w:sz w:val="20"/>
      <w:szCs w:val="20"/>
    </w:rPr>
  </w:style>
  <w:style w:type="paragraph" w:styleId="1107" w:customStyle="1">
    <w:name w:val="项目编号2"/>
    <w:basedOn w:val="1108"/>
    <w:qFormat/>
    <w:pPr>
      <w:numPr>
        <w:numId w:val="3"/>
      </w:numPr>
    </w:pPr>
  </w:style>
  <w:style w:type="paragraph" w:styleId="1108" w:customStyle="1">
    <w:name w:val="项目编号1"/>
    <w:basedOn w:val="997"/>
    <w:qFormat/>
    <w:pPr>
      <w:numPr>
        <w:numId w:val="2"/>
      </w:numPr>
      <w:spacing w:before="100" w:beforeAutospacing="1" w:after="100" w:afterAutospacing="1" w:line="360" w:lineRule="auto"/>
    </w:pPr>
    <w:rPr>
      <w:sz w:val="24"/>
    </w:rPr>
  </w:style>
  <w:style w:type="paragraph" w:styleId="1109" w:customStyle="1">
    <w:name w:val="图中文字"/>
    <w:basedOn w:val="997"/>
    <w:qFormat/>
    <w:pPr>
      <w:jc w:val="center"/>
      <w:spacing w:line="0" w:lineRule="atLeast"/>
    </w:pPr>
    <w:rPr>
      <w:sz w:val="24"/>
      <w:szCs w:val="20"/>
    </w:rPr>
  </w:style>
  <w:style w:type="paragraph" w:styleId="1110" w:customStyle="1">
    <w:name w:val="xl46"/>
    <w:basedOn w:val="997"/>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11" w:customStyle="1">
    <w:name w:val="xl25"/>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2" w:customStyle="1">
    <w:name w:val="Char2"/>
    <w:basedOn w:val="997"/>
    <w:qFormat/>
    <w:rPr>
      <w:rFonts w:ascii="Tahoma" w:hAnsi="Tahoma"/>
      <w:sz w:val="24"/>
      <w:szCs w:val="20"/>
    </w:rPr>
  </w:style>
  <w:style w:type="paragraph" w:styleId="1113" w:customStyle="1">
    <w:name w:val="xl35"/>
    <w:basedOn w:val="99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4" w:customStyle="1">
    <w:name w:val="xl40"/>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5" w:customStyle="1">
    <w:name w:val="xl52"/>
    <w:basedOn w:val="99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16" w:customStyle="1">
    <w:name w:val="xl43"/>
    <w:basedOn w:val="997"/>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17" w:customStyle="1">
    <w:name w:val="background1"/>
    <w:basedOn w:val="997"/>
    <w:qFormat/>
    <w:pPr>
      <w:jc w:val="left"/>
      <w:spacing w:before="100" w:beforeAutospacing="1" w:after="100" w:afterAutospacing="1"/>
      <w:widowControl/>
    </w:pPr>
    <w:rPr>
      <w:rFonts w:ascii="宋体" w:hAnsi="宋体" w:cs="宋体"/>
      <w:sz w:val="24"/>
    </w:rPr>
  </w:style>
  <w:style w:type="paragraph" w:styleId="1118" w:customStyle="1">
    <w:name w:val="Char Char Char Char Char Char Char"/>
    <w:basedOn w:val="997"/>
    <w:qFormat/>
    <w:pPr>
      <w:ind w:firstLine="200"/>
      <w:spacing w:line="360" w:lineRule="auto"/>
    </w:pPr>
    <w:rPr>
      <w:rFonts w:eastAsia="仿宋_GB2312"/>
      <w:sz w:val="24"/>
    </w:rPr>
  </w:style>
  <w:style w:type="paragraph" w:styleId="1119" w:customStyle="1">
    <w:name w:val="xl38"/>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20" w:customStyle="1">
    <w:name w:val="xl36"/>
    <w:basedOn w:val="99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1" w:customStyle="1">
    <w:name w:val="正文 + 宋体"/>
    <w:basedOn w:val="997"/>
    <w:qFormat/>
    <w:pPr>
      <w:ind w:left="360" w:hanging="360"/>
      <w:jc w:val="left"/>
      <w:widowControl/>
    </w:pPr>
    <w:rPr>
      <w:rFonts w:ascii="宋体" w:hAnsi="宋体" w:cs="宋体"/>
      <w:b/>
      <w:bCs/>
      <w:color w:val="000000"/>
      <w:sz w:val="18"/>
      <w:szCs w:val="18"/>
    </w:rPr>
  </w:style>
  <w:style w:type="paragraph" w:styleId="1122" w:customStyle="1">
    <w:name w:val="正文列项_数字"/>
    <w:basedOn w:val="997"/>
    <w:qFormat/>
    <w:pPr>
      <w:numPr>
        <w:ilvl w:val="7"/>
        <w:numId w:val="1"/>
      </w:numPr>
      <w:ind w:left="680" w:hanging="150"/>
      <w:spacing w:line="460" w:lineRule="exact"/>
      <w:tabs>
        <w:tab w:val="clear" w:pos="860" w:leader="none"/>
      </w:tabs>
      <w:outlineLvl w:val="7"/>
    </w:pPr>
    <w:rPr>
      <w:rFonts w:ascii="宋体"/>
      <w:sz w:val="28"/>
      <w:szCs w:val="20"/>
    </w:rPr>
  </w:style>
  <w:style w:type="paragraph" w:styleId="1123" w:customStyle="1">
    <w:name w:val="xl39"/>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4" w:customStyle="1">
    <w:name w:val="xl37"/>
    <w:basedOn w:val="99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5" w:customStyle="1">
    <w:name w:val="xl32"/>
    <w:basedOn w:val="99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6" w:customStyle="1">
    <w:name w:val="font8"/>
    <w:basedOn w:val="997"/>
    <w:qFormat/>
    <w:pPr>
      <w:jc w:val="left"/>
      <w:spacing w:before="100" w:beforeAutospacing="1" w:after="100" w:afterAutospacing="1"/>
      <w:widowControl/>
    </w:pPr>
    <w:rPr>
      <w:sz w:val="36"/>
      <w:szCs w:val="36"/>
    </w:rPr>
  </w:style>
  <w:style w:type="paragraph" w:styleId="1127" w:customStyle="1">
    <w:name w:val="Char"/>
    <w:basedOn w:val="997"/>
    <w:qFormat/>
    <w:pPr>
      <w:tabs>
        <w:tab w:val="left" w:pos="360" w:leader="none"/>
      </w:tabs>
    </w:pPr>
    <w:rPr>
      <w:sz w:val="24"/>
    </w:rPr>
  </w:style>
  <w:style w:type="paragraph" w:styleId="1128" w:customStyle="1">
    <w:name w:val="Char Char Char Char Char Char Char Char Char Char Char Char Char Char Char Char"/>
    <w:basedOn w:val="997"/>
    <w:qFormat/>
    <w:pPr>
      <w:jc w:val="center"/>
      <w:spacing w:after="160" w:line="240" w:lineRule="exact"/>
      <w:widowControl/>
    </w:pPr>
    <w:rPr>
      <w:rFonts w:ascii="宋体" w:hAnsi="宋体"/>
      <w:b/>
      <w:sz w:val="30"/>
      <w:szCs w:val="30"/>
      <w:lang w:eastAsia="en-US"/>
    </w:rPr>
  </w:style>
  <w:style w:type="paragraph" w:styleId="1129" w:customStyle="1">
    <w:name w:val="xl45"/>
    <w:basedOn w:val="997"/>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30" w:customStyle="1">
    <w:name w:val="Char Char1 Char Char Char Char Char Char"/>
    <w:basedOn w:val="997"/>
    <w:qFormat/>
    <w:pPr>
      <w:jc w:val="left"/>
      <w:spacing w:after="160" w:line="240" w:lineRule="exact"/>
      <w:widowControl/>
    </w:pPr>
    <w:rPr>
      <w:rFonts w:ascii="Verdana" w:hAnsi="Verdana" w:eastAsia="仿宋_GB2312"/>
      <w:sz w:val="24"/>
      <w:szCs w:val="20"/>
      <w:lang w:eastAsia="en-US"/>
    </w:rPr>
  </w:style>
  <w:style w:type="paragraph" w:styleId="1131" w:customStyle="1">
    <w:name w:val="Char Char1"/>
    <w:basedOn w:val="1024"/>
    <w:qFormat/>
    <w:rPr>
      <w:rFonts w:ascii="Tahoma" w:hAnsi="Tahoma"/>
      <w:sz w:val="24"/>
    </w:rPr>
  </w:style>
  <w:style w:type="paragraph" w:styleId="1132" w:customStyle="1">
    <w:name w:val="xl26"/>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33" w:customStyle="1">
    <w:name w:val="xl30"/>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4" w:customStyle="1">
    <w:name w:val="xl41"/>
    <w:basedOn w:val="997"/>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35" w:customStyle="1">
    <w:name w:val="样式 宋体 五号 行距: 单倍行距"/>
    <w:basedOn w:val="997"/>
    <w:qFormat/>
    <w:pPr>
      <w:jc w:val="left"/>
    </w:pPr>
    <w:rPr>
      <w:rFonts w:ascii="宋体" w:hAnsi="宋体"/>
      <w:szCs w:val="20"/>
    </w:rPr>
  </w:style>
  <w:style w:type="paragraph" w:styleId="1136" w:customStyle="1">
    <w:name w:val="Char1 Char Char Char1"/>
    <w:basedOn w:val="997"/>
    <w:qFormat/>
    <w:rPr>
      <w:rFonts w:ascii="Tahoma" w:hAnsi="Tahoma" w:cs="仿宋_GB2312"/>
      <w:sz w:val="24"/>
      <w:szCs w:val="28"/>
    </w:rPr>
  </w:style>
  <w:style w:type="paragraph" w:styleId="1137" w:customStyle="1">
    <w:name w:val="四级条标题"/>
    <w:basedOn w:val="1138"/>
    <w:next w:val="997"/>
    <w:qFormat/>
    <w:pPr>
      <w:numPr>
        <w:ilvl w:val="4"/>
      </w:numPr>
      <w:ind w:left="0" w:hanging="840"/>
      <w:outlineLvl w:val="4"/>
    </w:pPr>
  </w:style>
  <w:style w:type="paragraph" w:styleId="1138" w:customStyle="1">
    <w:name w:val="三级条标题"/>
    <w:basedOn w:val="1100"/>
    <w:next w:val="997"/>
    <w:qFormat/>
    <w:pPr>
      <w:numPr>
        <w:ilvl w:val="3"/>
        <w:numId w:val="1"/>
      </w:numPr>
      <w:ind w:left="0" w:hanging="840"/>
      <w:outlineLvl w:val="3"/>
    </w:pPr>
  </w:style>
  <w:style w:type="paragraph" w:styleId="1139" w:customStyle="1">
    <w:name w:val="??"/>
    <w:qFormat/>
    <w:pPr>
      <w:jc w:val="both"/>
      <w:widowControl w:val="off"/>
    </w:pPr>
    <w:rPr>
      <w:sz w:val="21"/>
      <w:lang w:eastAsia="en-US"/>
    </w:rPr>
  </w:style>
  <w:style w:type="paragraph" w:styleId="1140" w:customStyle="1">
    <w:name w:val="样式 标题 2 + 宋体 五号 行距: 单倍行距"/>
    <w:basedOn w:val="99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41" w:customStyle="1">
    <w:name w:val="List Paragraph1"/>
    <w:basedOn w:val="997"/>
    <w:qFormat/>
    <w:pPr>
      <w:ind w:firstLine="420"/>
    </w:pPr>
    <w:rPr>
      <w:rFonts w:ascii="Calibri" w:hAnsi="Calibri"/>
      <w:szCs w:val="22"/>
    </w:rPr>
  </w:style>
  <w:style w:type="paragraph" w:styleId="1142" w:customStyle="1">
    <w:name w:val="项目符号1"/>
    <w:basedOn w:val="1143"/>
    <w:qFormat/>
    <w:pPr>
      <w:ind w:left="-25" w:firstLine="0"/>
    </w:pPr>
  </w:style>
  <w:style w:type="paragraph" w:styleId="1143" w:customStyle="1">
    <w:name w:val="正文文本样式"/>
    <w:basedOn w:val="997"/>
    <w:qFormat/>
    <w:pPr>
      <w:ind w:firstLine="482"/>
      <w:spacing w:line="360" w:lineRule="auto"/>
    </w:pPr>
    <w:rPr>
      <w:rFonts w:cs="宋体"/>
      <w:sz w:val="24"/>
      <w:szCs w:val="20"/>
    </w:rPr>
  </w:style>
  <w:style w:type="paragraph" w:styleId="1144" w:customStyle="1">
    <w:name w:val="xl27"/>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45" w:customStyle="1">
    <w:name w:val="font5"/>
    <w:basedOn w:val="997"/>
    <w:qFormat/>
    <w:pPr>
      <w:jc w:val="left"/>
      <w:spacing w:before="100" w:beforeAutospacing="1" w:after="100" w:afterAutospacing="1"/>
      <w:widowControl/>
    </w:pPr>
    <w:rPr>
      <w:rFonts w:ascii="宋体" w:hAnsi="宋体" w:cs="宋体"/>
      <w:sz w:val="18"/>
      <w:szCs w:val="18"/>
    </w:rPr>
  </w:style>
  <w:style w:type="paragraph" w:styleId="1146" w:customStyle="1">
    <w:name w:val="五级条标题"/>
    <w:basedOn w:val="1137"/>
    <w:next w:val="997"/>
    <w:qFormat/>
    <w:pPr>
      <w:numPr>
        <w:ilvl w:val="5"/>
      </w:numPr>
      <w:ind w:left="0" w:hanging="840"/>
      <w:outlineLvl w:val="5"/>
    </w:pPr>
  </w:style>
  <w:style w:type="paragraph" w:styleId="1147" w:customStyle="1">
    <w:name w:val="xl49"/>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48" w:customStyle="1">
    <w:name w:val="文档正文"/>
    <w:basedOn w:val="997"/>
    <w:qFormat/>
    <w:pPr>
      <w:spacing w:before="120" w:after="120" w:line="180" w:lineRule="auto"/>
    </w:pPr>
    <w:rPr>
      <w:rFonts w:ascii="Arial" w:hAnsi="Arial"/>
      <w:szCs w:val="20"/>
    </w:rPr>
  </w:style>
  <w:style w:type="paragraph" w:styleId="1149" w:customStyle="1">
    <w:name w:val="xl33"/>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50" w:customStyle="1">
    <w:name w:val="xl42"/>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51" w:customStyle="1">
    <w:name w:val="Char Char Char1 Char"/>
    <w:basedOn w:val="997"/>
    <w:qFormat/>
    <w:rPr>
      <w:rFonts w:ascii="Tahoma" w:hAnsi="Tahoma"/>
      <w:sz w:val="24"/>
      <w:szCs w:val="20"/>
    </w:rPr>
  </w:style>
  <w:style w:type="paragraph" w:styleId="1152" w:customStyle="1">
    <w:name w:val="xl44"/>
    <w:basedOn w:val="997"/>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53" w:customStyle="1">
    <w:name w:val="1名"/>
    <w:basedOn w:val="997"/>
    <w:qFormat/>
    <w:pPr>
      <w:numPr>
        <w:numId w:val="5"/>
      </w:numPr>
      <w:spacing w:before="120"/>
      <w:tabs>
        <w:tab w:val="left" w:pos="360" w:leader="none"/>
      </w:tabs>
    </w:pPr>
    <w:rPr>
      <w:rFonts w:ascii="宋体"/>
      <w:sz w:val="28"/>
      <w:szCs w:val="20"/>
    </w:rPr>
  </w:style>
  <w:style w:type="paragraph" w:styleId="1154" w:customStyle="1">
    <w:name w:val="font9"/>
    <w:basedOn w:val="997"/>
    <w:qFormat/>
    <w:pPr>
      <w:jc w:val="left"/>
      <w:spacing w:before="100" w:beforeAutospacing="1" w:after="100" w:afterAutospacing="1"/>
      <w:widowControl/>
    </w:pPr>
    <w:rPr>
      <w:rFonts w:hint="eastAsia" w:ascii="宋体" w:hAnsi="宋体" w:cs="Arial Unicode MS"/>
      <w:color w:val="000000"/>
      <w:sz w:val="20"/>
      <w:szCs w:val="20"/>
    </w:rPr>
  </w:style>
  <w:style w:type="paragraph" w:styleId="1155" w:customStyle="1">
    <w:name w:val="Char Char Char1 Char1"/>
    <w:basedOn w:val="997"/>
    <w:qFormat/>
    <w:rPr>
      <w:rFonts w:ascii="Tahoma" w:hAnsi="Tahoma"/>
      <w:sz w:val="24"/>
      <w:szCs w:val="20"/>
    </w:rPr>
  </w:style>
  <w:style w:type="paragraph" w:styleId="1156" w:customStyle="1">
    <w:name w:val="Char Char Char Char Char Char Char Char Char Char"/>
    <w:basedOn w:val="997"/>
    <w:qFormat/>
  </w:style>
  <w:style w:type="paragraph" w:styleId="1157" w:customStyle="1">
    <w:name w:val="Char Char1 Char Char Char Char Char Char Char Char"/>
    <w:basedOn w:val="997"/>
    <w:qFormat/>
    <w:pPr>
      <w:jc w:val="left"/>
      <w:spacing w:after="160" w:line="240" w:lineRule="exact"/>
      <w:widowControl/>
    </w:pPr>
    <w:rPr>
      <w:rFonts w:ascii="Verdana" w:hAnsi="Verdana"/>
      <w:sz w:val="20"/>
      <w:szCs w:val="20"/>
      <w:lang w:eastAsia="en-US"/>
    </w:rPr>
  </w:style>
  <w:style w:type="paragraph" w:styleId="1158" w:customStyle="1">
    <w:name w:val="Char1"/>
    <w:basedOn w:val="997"/>
    <w:qFormat/>
    <w:pPr>
      <w:tabs>
        <w:tab w:val="left" w:pos="360" w:leader="none"/>
      </w:tabs>
    </w:pPr>
    <w:rPr>
      <w:sz w:val="24"/>
    </w:rPr>
  </w:style>
  <w:style w:type="paragraph" w:styleId="1159" w:customStyle="1">
    <w:name w:val="正文列项_字母"/>
    <w:basedOn w:val="997"/>
    <w:qFormat/>
    <w:pPr>
      <w:numPr>
        <w:ilvl w:val="6"/>
        <w:numId w:val="1"/>
      </w:numPr>
      <w:ind w:left="480" w:hanging="180"/>
      <w:spacing w:line="460" w:lineRule="exact"/>
      <w:tabs>
        <w:tab w:val="clear" w:pos="635" w:leader="none"/>
      </w:tabs>
      <w:outlineLvl w:val="6"/>
    </w:pPr>
    <w:rPr>
      <w:rFonts w:ascii="宋体"/>
      <w:sz w:val="28"/>
      <w:szCs w:val="20"/>
    </w:rPr>
  </w:style>
  <w:style w:type="paragraph" w:styleId="1160" w:customStyle="1">
    <w:name w:val="xl28"/>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1" w:customStyle="1">
    <w:name w:val="xl47"/>
    <w:basedOn w:val="997"/>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2" w:customStyle="1">
    <w:name w:val="默认段落字体 Para Char Char Char Char"/>
    <w:basedOn w:val="997"/>
    <w:qFormat/>
    <w:rPr>
      <w:rFonts w:ascii="Arial" w:hAnsi="Arial" w:cs="Arial"/>
      <w:szCs w:val="21"/>
    </w:rPr>
  </w:style>
  <w:style w:type="paragraph" w:styleId="1163" w:customStyle="1">
    <w:name w:val="xl48"/>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64" w:customStyle="1">
    <w:name w:val="xl31"/>
    <w:basedOn w:val="99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65" w:customStyle="1">
    <w:name w:val="xl53"/>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6" w:customStyle="1">
    <w:name w:val="Char Char Char"/>
    <w:basedOn w:val="997"/>
    <w:qFormat/>
    <w:rPr>
      <w:rFonts w:ascii="Tahoma" w:hAnsi="Tahoma"/>
      <w:sz w:val="24"/>
      <w:szCs w:val="20"/>
    </w:rPr>
  </w:style>
  <w:style w:type="paragraph" w:styleId="1167" w:customStyle="1">
    <w:name w:val="xl50"/>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68" w:customStyle="1">
    <w:name w:val="缺省文本"/>
    <w:basedOn w:val="997"/>
    <w:qFormat/>
    <w:pPr>
      <w:jc w:val="left"/>
    </w:pPr>
    <w:rPr>
      <w:sz w:val="24"/>
    </w:rPr>
  </w:style>
  <w:style w:type="paragraph" w:styleId="1169" w:customStyle="1">
    <w:name w:val="Char Char Char1"/>
    <w:basedOn w:val="997"/>
    <w:qFormat/>
    <w:rPr>
      <w:rFonts w:ascii="Tahoma" w:hAnsi="Tahoma"/>
      <w:sz w:val="24"/>
      <w:szCs w:val="20"/>
    </w:rPr>
  </w:style>
  <w:style w:type="paragraph" w:styleId="1170" w:customStyle="1">
    <w:name w:val="Char Char Char Char Char Char Char1"/>
    <w:basedOn w:val="997"/>
    <w:qFormat/>
    <w:pPr>
      <w:ind w:firstLine="200"/>
      <w:spacing w:line="360" w:lineRule="auto"/>
    </w:pPr>
    <w:rPr>
      <w:rFonts w:eastAsia="仿宋_GB2312"/>
      <w:sz w:val="24"/>
    </w:rPr>
  </w:style>
  <w:style w:type="paragraph" w:styleId="1171" w:customStyle="1">
    <w:name w:val="xl51"/>
    <w:basedOn w:val="99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2" w:customStyle="1">
    <w:name w:val="样式2"/>
    <w:basedOn w:val="1061"/>
    <w:qFormat/>
    <w:pPr>
      <w:jc w:val="center"/>
      <w:spacing w:line="360" w:lineRule="auto"/>
    </w:pPr>
    <w:rPr>
      <w:sz w:val="24"/>
    </w:rPr>
  </w:style>
  <w:style w:type="paragraph" w:styleId="1173" w:customStyle="1">
    <w:name w:val="xl24"/>
    <w:basedOn w:val="9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4" w:customStyle="1">
    <w:name w:val="xl29"/>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75" w:customStyle="1">
    <w:name w:val="正文 + 楷体_GB2312"/>
    <w:basedOn w:val="997"/>
    <w:qFormat/>
    <w:pPr>
      <w:jc w:val="left"/>
      <w:widowControl/>
    </w:pPr>
    <w:rPr>
      <w:rFonts w:ascii="楷体_GB2312" w:eastAsia="楷体_GB2312" w:cs="Arial"/>
      <w:sz w:val="24"/>
    </w:rPr>
  </w:style>
  <w:style w:type="paragraph" w:styleId="1176" w:customStyle="1">
    <w:name w:val="xl34"/>
    <w:basedOn w:val="9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77" w:customStyle="1">
    <w:name w:val="1 Char Char Char Char"/>
    <w:basedOn w:val="997"/>
    <w:qFormat/>
    <w:rPr>
      <w:rFonts w:ascii="Tahoma" w:hAnsi="Tahoma"/>
      <w:sz w:val="24"/>
      <w:szCs w:val="20"/>
    </w:rPr>
  </w:style>
  <w:style w:type="paragraph" w:styleId="1178" w:customStyle="1">
    <w:name w:val="列出段落1"/>
    <w:basedOn w:val="997"/>
    <w:qFormat/>
    <w:pPr>
      <w:ind w:firstLine="420"/>
    </w:pPr>
    <w:rPr>
      <w:rFonts w:ascii="Calibri" w:hAnsi="Calibri"/>
      <w:szCs w:val="22"/>
    </w:rPr>
  </w:style>
  <w:style w:type="paragraph" w:styleId="1179" w:customStyle="1">
    <w:name w:val="default"/>
    <w:basedOn w:val="997"/>
    <w:qFormat/>
    <w:pPr>
      <w:jc w:val="left"/>
      <w:spacing w:before="100" w:beforeAutospacing="1" w:after="100" w:afterAutospacing="1"/>
      <w:widowControl/>
    </w:pPr>
    <w:rPr>
      <w:rFonts w:ascii="宋体" w:hAnsi="宋体" w:cs="宋体"/>
      <w:sz w:val="24"/>
    </w:rPr>
  </w:style>
  <w:style w:type="paragraph" w:styleId="1180" w:customStyle="1">
    <w:name w:val="字元 字元1"/>
    <w:basedOn w:val="997"/>
    <w:qFormat/>
    <w:rPr>
      <w:rFonts w:ascii="Tahoma" w:hAnsi="Tahoma"/>
      <w:sz w:val="24"/>
      <w:szCs w:val="20"/>
    </w:rPr>
  </w:style>
  <w:style w:type="paragraph" w:styleId="1181" w:customStyle="1">
    <w:name w:val="_Style 160"/>
    <w:qFormat/>
    <w:rPr>
      <w:sz w:val="21"/>
      <w:szCs w:val="24"/>
    </w:rPr>
  </w:style>
  <w:style w:type="paragraph" w:styleId="1182" w:customStyle="1">
    <w:name w:val="项目编号3"/>
    <w:basedOn w:val="1143"/>
    <w:qFormat/>
    <w:pPr>
      <w:numPr>
        <w:numId w:val="6"/>
      </w:numPr>
    </w:pPr>
  </w:style>
  <w:style w:type="paragraph" w:styleId="1183" w:customStyle="1">
    <w:name w:val="Char21"/>
    <w:basedOn w:val="997"/>
    <w:qFormat/>
    <w:rPr>
      <w:rFonts w:ascii="Tahoma" w:hAnsi="Tahoma"/>
      <w:sz w:val="24"/>
      <w:szCs w:val="20"/>
    </w:rPr>
  </w:style>
  <w:style w:type="paragraph" w:styleId="1184" w:customStyle="1">
    <w:name w:val="表格文字"/>
    <w:basedOn w:val="1032"/>
    <w:qFormat/>
    <w:pPr>
      <w:ind w:firstLine="0"/>
      <w:spacing w:before="20" w:after="20" w:line="240" w:lineRule="auto"/>
    </w:pPr>
    <w:rPr>
      <w:rFonts w:ascii="Century Gothic" w:hAnsi="Century Gothic"/>
      <w:sz w:val="20"/>
      <w:szCs w:val="20"/>
    </w:rPr>
  </w:style>
  <w:style w:type="paragraph" w:styleId="1185" w:customStyle="1">
    <w:name w:val="Char Char Char Char Char Char Char Char Char Char1"/>
    <w:basedOn w:val="997"/>
    <w:qFormat/>
    <w:rPr>
      <w:rFonts w:ascii="宋体" w:hAnsi="宋体" w:cs="Courier New"/>
      <w:sz w:val="32"/>
      <w:szCs w:val="32"/>
    </w:rPr>
  </w:style>
  <w:style w:type="paragraph" w:styleId="1186" w:customStyle="1">
    <w:name w:val="正文文本样式 加粗"/>
    <w:basedOn w:val="1143"/>
    <w:qFormat/>
    <w:rPr>
      <w:b/>
    </w:rPr>
  </w:style>
  <w:style w:type="paragraph" w:styleId="1187" w:customStyle="1">
    <w:name w:val="Char2 Char Char Char Char Char Char"/>
    <w:basedOn w:val="997"/>
    <w:qFormat/>
    <w:pPr>
      <w:jc w:val="center"/>
      <w:spacing w:line="400" w:lineRule="exact"/>
      <w:widowControl/>
    </w:pPr>
  </w:style>
  <w:style w:type="paragraph" w:styleId="1188" w:customStyle="1">
    <w:name w:val="Char Char4"/>
    <w:basedOn w:val="997"/>
    <w:qFormat/>
    <w:pPr>
      <w:jc w:val="center"/>
      <w:spacing w:line="400" w:lineRule="exact"/>
      <w:widowControl/>
    </w:pPr>
  </w:style>
  <w:style w:type="paragraph" w:styleId="1189" w:customStyle="1">
    <w:name w:val="Char3 Char Char Char1"/>
    <w:basedOn w:val="997"/>
    <w:qFormat/>
    <w:rPr>
      <w:rFonts w:ascii="Tahoma" w:hAnsi="Tahoma"/>
      <w:sz w:val="24"/>
      <w:szCs w:val="20"/>
    </w:rPr>
  </w:style>
  <w:style w:type="paragraph" w:styleId="1190">
    <w:name w:val="No Spacing"/>
    <w:qFormat/>
    <w:pPr>
      <w:jc w:val="both"/>
      <w:widowControl w:val="off"/>
    </w:pPr>
    <w:rPr>
      <w:sz w:val="21"/>
      <w:szCs w:val="24"/>
    </w:rPr>
  </w:style>
  <w:style w:type="paragraph" w:styleId="1191" w:customStyle="1">
    <w:name w:val="22222222222222"/>
    <w:basedOn w:val="997"/>
    <w:qFormat/>
    <w:pPr>
      <w:ind w:firstLine="480"/>
      <w:jc w:val="left"/>
      <w:spacing w:line="360" w:lineRule="auto"/>
      <w:widowControl/>
    </w:pPr>
    <w:rPr>
      <w:color w:val="ff0000"/>
      <w:sz w:val="24"/>
      <w:szCs w:val="20"/>
    </w:rPr>
  </w:style>
  <w:style w:type="character" w:styleId="1192" w:customStyle="1">
    <w:name w:val="中等深浅网格 1 - 强调文字颜色 2 Char"/>
    <w:link w:val="1193"/>
    <w:qFormat/>
    <w:rPr>
      <w:sz w:val="21"/>
      <w:szCs w:val="24"/>
      <w:lang w:val="zh-CN" w:eastAsia="zh-CN" w:bidi="ar-SA"/>
    </w:rPr>
  </w:style>
  <w:style w:type="paragraph" w:styleId="1193" w:customStyle="1">
    <w:name w:val="1"/>
    <w:link w:val="1192"/>
    <w:qFormat/>
    <w:rPr>
      <w:sz w:val="21"/>
      <w:szCs w:val="24"/>
      <w:lang w:val="zh-CN"/>
    </w:rPr>
  </w:style>
  <w:style w:type="paragraph" w:styleId="1194" w:customStyle="1">
    <w:name w:val="图文"/>
    <w:basedOn w:val="997"/>
    <w:qFormat/>
    <w:pPr>
      <w:spacing w:after="50" w:line="360" w:lineRule="auto"/>
    </w:pPr>
    <w:rPr>
      <w:sz w:val="24"/>
    </w:rPr>
  </w:style>
  <w:style w:type="paragraph" w:styleId="1195" w:customStyle="1">
    <w:name w:val="xl23"/>
    <w:basedOn w:val="997"/>
    <w:qFormat/>
    <w:pPr>
      <w:spacing w:before="100" w:beforeAutospacing="1" w:after="100" w:afterAutospacing="1" w:line="360" w:lineRule="auto"/>
      <w:widowControl/>
    </w:pPr>
    <w:rPr>
      <w:sz w:val="24"/>
      <w:szCs w:val="20"/>
    </w:rPr>
  </w:style>
  <w:style w:type="paragraph" w:styleId="1196" w:customStyle="1">
    <w:name w:val="正文表格"/>
    <w:basedOn w:val="997"/>
    <w:link w:val="1197"/>
    <w:qFormat/>
    <w:pPr>
      <w:jc w:val="left"/>
    </w:pPr>
    <w:rPr>
      <w:rFonts w:ascii="宋体" w:hAnsi="宋体"/>
      <w:color w:val="000000"/>
      <w:szCs w:val="21"/>
    </w:rPr>
  </w:style>
  <w:style w:type="character" w:styleId="1197" w:customStyle="1">
    <w:name w:val="正文表格 Char"/>
    <w:link w:val="1196"/>
    <w:qFormat/>
    <w:rPr>
      <w:rFonts w:ascii="宋体" w:hAnsi="宋体"/>
      <w:color w:val="000000"/>
      <w:sz w:val="21"/>
      <w:szCs w:val="21"/>
    </w:rPr>
  </w:style>
  <w:style w:type="paragraph" w:styleId="1198" w:customStyle="1">
    <w:name w:val="正文重点"/>
    <w:basedOn w:val="997"/>
    <w:link w:val="1199"/>
    <w:qFormat/>
    <w:pPr>
      <w:ind w:firstLine="482"/>
      <w:jc w:val="left"/>
      <w:spacing w:line="360" w:lineRule="auto"/>
    </w:pPr>
    <w:rPr>
      <w:b/>
      <w:sz w:val="24"/>
      <w:szCs w:val="20"/>
    </w:rPr>
  </w:style>
  <w:style w:type="character" w:styleId="1199" w:customStyle="1">
    <w:name w:val="正文重点 Char"/>
    <w:link w:val="1198"/>
    <w:qFormat/>
    <w:rPr>
      <w:b/>
      <w:sz w:val="24"/>
    </w:rPr>
  </w:style>
  <w:style w:type="paragraph" w:styleId="1200" w:customStyle="1">
    <w:name w:val="标题1-附件"/>
    <w:basedOn w:val="998"/>
    <w:qFormat/>
    <w:pPr>
      <w:jc w:val="left"/>
    </w:pPr>
    <w:rPr>
      <w:sz w:val="24"/>
      <w:szCs w:val="24"/>
    </w:rPr>
  </w:style>
  <w:style w:type="paragraph" w:styleId="1201" w:customStyle="1">
    <w:name w:val="正文小标题"/>
    <w:basedOn w:val="997"/>
    <w:next w:val="1013"/>
    <w:link w:val="1202"/>
    <w:qFormat/>
    <w:pPr>
      <w:ind w:firstLine="482"/>
      <w:jc w:val="left"/>
      <w:spacing w:before="312" w:after="312"/>
    </w:pPr>
    <w:rPr>
      <w:rFonts w:ascii="宋体" w:hAnsi="宋体"/>
      <w:b/>
      <w:i/>
      <w:color w:val="ff0000"/>
      <w:sz w:val="24"/>
      <w:szCs w:val="20"/>
    </w:rPr>
  </w:style>
  <w:style w:type="character" w:styleId="1202" w:customStyle="1">
    <w:name w:val="正文小标题 Char"/>
    <w:link w:val="1201"/>
    <w:qFormat/>
    <w:rPr>
      <w:rFonts w:ascii="宋体" w:hAnsi="宋体"/>
      <w:b/>
      <w:i/>
      <w:color w:val="ff0000"/>
      <w:sz w:val="24"/>
    </w:rPr>
  </w:style>
  <w:style w:type="paragraph" w:styleId="1203" w:customStyle="1">
    <w:name w:val="正文大标题"/>
    <w:basedOn w:val="1201"/>
    <w:next w:val="1013"/>
    <w:link w:val="1204"/>
    <w:qFormat/>
    <w:pPr>
      <w:jc w:val="center"/>
    </w:pPr>
    <w:rPr>
      <w:i w:val="0"/>
      <w:color w:val="000000"/>
      <w:sz w:val="28"/>
      <w:szCs w:val="21"/>
    </w:rPr>
  </w:style>
  <w:style w:type="character" w:styleId="1204" w:customStyle="1">
    <w:name w:val="正文大标题 Char"/>
    <w:link w:val="1203"/>
    <w:qFormat/>
    <w:rPr>
      <w:rFonts w:ascii="宋体" w:hAnsi="宋体"/>
      <w:b/>
      <w:color w:val="000000"/>
      <w:sz w:val="28"/>
      <w:szCs w:val="21"/>
    </w:rPr>
  </w:style>
  <w:style w:type="paragraph" w:styleId="1205" w:customStyle="1">
    <w:name w:val="注释"/>
    <w:basedOn w:val="997"/>
    <w:link w:val="1206"/>
    <w:qFormat/>
    <w:pPr>
      <w:ind w:left="420" w:hanging="420"/>
      <w:jc w:val="left"/>
    </w:pPr>
    <w:rPr>
      <w:rFonts w:ascii="宋体" w:hAnsi="宋体"/>
      <w:szCs w:val="21"/>
    </w:rPr>
  </w:style>
  <w:style w:type="character" w:styleId="1206" w:customStyle="1">
    <w:name w:val="注释 Char"/>
    <w:link w:val="1205"/>
    <w:qFormat/>
    <w:rPr>
      <w:rFonts w:ascii="宋体" w:hAnsi="宋体"/>
      <w:sz w:val="21"/>
      <w:szCs w:val="21"/>
    </w:rPr>
  </w:style>
  <w:style w:type="paragraph" w:styleId="1207" w:customStyle="1">
    <w:name w:val="正文须知-1级"/>
    <w:basedOn w:val="997"/>
    <w:next w:val="997"/>
    <w:qFormat/>
    <w:pPr>
      <w:numPr>
        <w:numId w:val="7"/>
      </w:numPr>
      <w:spacing w:line="300" w:lineRule="auto"/>
    </w:pPr>
    <w:rPr>
      <w:rFonts w:ascii="宋体" w:hAnsi="Calibri"/>
      <w:sz w:val="24"/>
      <w:szCs w:val="21"/>
    </w:rPr>
  </w:style>
  <w:style w:type="paragraph" w:styleId="1208" w:customStyle="1">
    <w:name w:val="正文须知-2级"/>
    <w:basedOn w:val="997"/>
    <w:qFormat/>
    <w:pPr>
      <w:numPr>
        <w:ilvl w:val="1"/>
        <w:numId w:val="7"/>
      </w:numPr>
      <w:spacing w:line="300" w:lineRule="auto"/>
    </w:pPr>
    <w:rPr>
      <w:rFonts w:ascii="宋体" w:hAnsi="Calibri"/>
      <w:sz w:val="24"/>
      <w:szCs w:val="21"/>
    </w:rPr>
  </w:style>
  <w:style w:type="paragraph" w:styleId="1209" w:customStyle="1">
    <w:name w:val="正文须知-3级"/>
    <w:basedOn w:val="997"/>
    <w:qFormat/>
    <w:pPr>
      <w:numPr>
        <w:ilvl w:val="2"/>
        <w:numId w:val="7"/>
      </w:numPr>
      <w:ind w:hanging="355"/>
      <w:spacing w:line="300" w:lineRule="auto"/>
    </w:pPr>
    <w:rPr>
      <w:rFonts w:ascii="宋体" w:hAnsi="Calibri"/>
      <w:sz w:val="24"/>
      <w:szCs w:val="21"/>
    </w:rPr>
  </w:style>
  <w:style w:type="character" w:styleId="1210" w:customStyle="1">
    <w:name w:val="纯文本 字符"/>
    <w:uiPriority w:val="99"/>
    <w:qFormat/>
    <w:rPr>
      <w:rFonts w:ascii="宋体" w:hAnsi="Courier New" w:eastAsia="宋体" w:cs="Times New Roman"/>
      <w:sz w:val="21"/>
      <w:szCs w:val="21"/>
      <w:lang w:val="en-US" w:eastAsia="zh-CN" w:bidi="ar-SA"/>
    </w:rPr>
  </w:style>
  <w:style w:type="paragraph" w:styleId="1211" w:customStyle="1">
    <w:name w:val="表格1"/>
    <w:basedOn w:val="997"/>
    <w:qFormat/>
    <w:pPr>
      <w:ind w:firstLine="480"/>
      <w:jc w:val="center"/>
    </w:pPr>
    <w:rPr>
      <w:sz w:val="24"/>
      <w:szCs w:val="20"/>
    </w:rPr>
  </w:style>
  <w:style w:type="character" w:styleId="1212" w:customStyle="1">
    <w:name w:val="纯文本 字符1"/>
    <w:uiPriority w:val="99"/>
    <w:qFormat/>
    <w:rPr>
      <w:rFonts w:ascii="宋体" w:hAnsi="Courier New"/>
    </w:rPr>
  </w:style>
  <w:style w:type="character" w:styleId="1213" w:customStyle="1">
    <w:name w:val="bjh-p"/>
    <w:qFormat/>
  </w:style>
  <w:style w:type="paragraph" w:styleId="1214" w:customStyle="1">
    <w:name w:val="无标题条"/>
    <w:next w:val="997"/>
    <w:qFormat/>
    <w:pPr>
      <w:jc w:val="both"/>
    </w:pPr>
    <w:rPr>
      <w:sz w:val="21"/>
    </w:rPr>
  </w:style>
  <w:style w:type="character" w:styleId="1215" w:customStyle="1">
    <w:name w:val="正文格式 Char"/>
    <w:link w:val="1216"/>
    <w:qFormat/>
    <w:rPr>
      <w:rFonts w:ascii="宋体" w:hAnsi="宋体"/>
      <w:sz w:val="24"/>
      <w:szCs w:val="24"/>
      <w:lang w:val="en-GB"/>
    </w:rPr>
  </w:style>
  <w:style w:type="paragraph" w:styleId="1216" w:customStyle="1">
    <w:name w:val="正文格式"/>
    <w:basedOn w:val="997"/>
    <w:link w:val="1215"/>
    <w:qFormat/>
    <w:pPr>
      <w:ind w:firstLine="480"/>
      <w:spacing w:line="360" w:lineRule="auto"/>
    </w:pPr>
    <w:rPr>
      <w:rFonts w:ascii="宋体" w:hAnsi="宋体"/>
      <w:sz w:val="24"/>
      <w:lang w:val="en-GB"/>
    </w:rPr>
  </w:style>
  <w:style w:type="character" w:styleId="1217" w:customStyle="1">
    <w:name w:val="标题 3 Char"/>
    <w:qFormat/>
    <w:rPr>
      <w:rFonts w:ascii="宋体" w:eastAsia="宋体"/>
      <w:b/>
      <w:sz w:val="24"/>
      <w:u w:val="single"/>
      <w:lang w:val="en-US" w:eastAsia="zh-CN" w:bidi="ar-SA"/>
    </w:rPr>
  </w:style>
  <w:style w:type="character" w:styleId="1218" w:customStyle="1">
    <w:name w:val="正文缩进 Char"/>
    <w:qFormat/>
    <w:rPr>
      <w:rFonts w:ascii="宋体" w:eastAsia="宋体"/>
      <w:sz w:val="24"/>
      <w:szCs w:val="24"/>
      <w:lang w:val="en-US" w:eastAsia="zh-CN" w:bidi="ar-SA"/>
    </w:rPr>
  </w:style>
  <w:style w:type="character" w:styleId="1219" w:customStyle="1">
    <w:name w:val="Char Char111"/>
    <w:qFormat/>
    <w:rPr>
      <w:rFonts w:ascii="宋体" w:eastAsia="宋体"/>
      <w:b/>
      <w:sz w:val="24"/>
      <w:u w:val="single"/>
      <w:lang w:val="en-US" w:eastAsia="zh-CN" w:bidi="ar-SA"/>
    </w:rPr>
  </w:style>
  <w:style w:type="character" w:styleId="1220" w:customStyle="1">
    <w:name w:val="正文文本缩进 Char"/>
    <w:qFormat/>
    <w:rPr>
      <w:rFonts w:eastAsia="宋体"/>
      <w:sz w:val="24"/>
      <w:szCs w:val="24"/>
      <w:lang w:val="en-US" w:eastAsia="zh-CN" w:bidi="ar-SA"/>
    </w:rPr>
  </w:style>
  <w:style w:type="character" w:styleId="1221" w:customStyle="1">
    <w:name w:val="列出段落 Char"/>
    <w:qFormat/>
    <w:rPr>
      <w:rFonts w:ascii="Calibri" w:hAnsi="Calibri" w:eastAsia="宋体"/>
      <w:sz w:val="21"/>
      <w:szCs w:val="22"/>
      <w:lang w:val="en-US" w:eastAsia="zh-CN" w:bidi="ar-SA"/>
    </w:rPr>
  </w:style>
  <w:style w:type="character" w:styleId="1222" w:customStyle="1">
    <w:name w:val="页眉 Char"/>
    <w:qFormat/>
    <w:rPr>
      <w:rFonts w:eastAsia="宋体"/>
      <w:sz w:val="18"/>
      <w:szCs w:val="18"/>
      <w:lang w:val="en-US" w:eastAsia="zh-CN" w:bidi="ar-SA"/>
    </w:rPr>
  </w:style>
  <w:style w:type="character" w:styleId="1223" w:customStyle="1">
    <w:name w:val="标题 2 Char"/>
    <w:qFormat/>
    <w:rPr>
      <w:rFonts w:ascii="Arial" w:hAnsi="Arial" w:eastAsia="黑体"/>
      <w:b/>
      <w:sz w:val="30"/>
      <w:lang w:val="en-US" w:eastAsia="zh-CN" w:bidi="ar-SA"/>
    </w:rPr>
  </w:style>
  <w:style w:type="paragraph" w:styleId="1224" w:customStyle="1">
    <w:name w:val="字元 字元2"/>
    <w:basedOn w:val="997"/>
    <w:qFormat/>
    <w:rPr>
      <w:rFonts w:ascii="Tahoma" w:hAnsi="Tahoma"/>
      <w:sz w:val="24"/>
      <w:szCs w:val="20"/>
    </w:rPr>
  </w:style>
  <w:style w:type="paragraph" w:styleId="1225" w:customStyle="1">
    <w:name w:val="Char3 Char Char Char2"/>
    <w:basedOn w:val="997"/>
    <w:qFormat/>
    <w:rPr>
      <w:rFonts w:ascii="Tahoma" w:hAnsi="Tahoma"/>
      <w:sz w:val="24"/>
      <w:szCs w:val="20"/>
    </w:rPr>
  </w:style>
  <w:style w:type="paragraph" w:styleId="1226" w:customStyle="1">
    <w:name w:val="正文文本缩进2"/>
    <w:basedOn w:val="997"/>
    <w:qFormat/>
    <w:pPr>
      <w:ind w:firstLine="480"/>
      <w:spacing w:line="480" w:lineRule="exact"/>
    </w:pPr>
    <w:rPr>
      <w:rFonts w:ascii="宋体" w:hAnsi="宋体"/>
      <w:sz w:val="24"/>
      <w:lang w:val="zh-CN"/>
    </w:rPr>
  </w:style>
  <w:style w:type="paragraph" w:styleId="1227" w:customStyle="1">
    <w:name w:val="Char3"/>
    <w:basedOn w:val="997"/>
    <w:qFormat/>
    <w:pPr>
      <w:tabs>
        <w:tab w:val="left" w:pos="360" w:leader="none"/>
      </w:tabs>
    </w:pPr>
    <w:rPr>
      <w:sz w:val="24"/>
    </w:rPr>
  </w:style>
  <w:style w:type="paragraph" w:styleId="1228" w:customStyle="1">
    <w:name w:val="Char Char Char Char Char Char Char Char Char Char Char Char Char Char Char Char1"/>
    <w:basedOn w:val="997"/>
    <w:qFormat/>
    <w:pPr>
      <w:jc w:val="center"/>
      <w:spacing w:after="160" w:line="240" w:lineRule="exact"/>
      <w:widowControl/>
    </w:pPr>
    <w:rPr>
      <w:rFonts w:ascii="宋体" w:hAnsi="宋体"/>
      <w:b/>
      <w:sz w:val="30"/>
      <w:szCs w:val="30"/>
      <w:lang w:eastAsia="en-US"/>
    </w:rPr>
  </w:style>
  <w:style w:type="paragraph" w:styleId="1229" w:customStyle="1">
    <w:name w:val="Char Char1 Char Char Char Char Char Char1"/>
    <w:basedOn w:val="997"/>
    <w:qFormat/>
    <w:pPr>
      <w:jc w:val="left"/>
      <w:spacing w:after="160" w:line="240" w:lineRule="exact"/>
      <w:widowControl/>
    </w:pPr>
    <w:rPr>
      <w:rFonts w:ascii="Verdana" w:hAnsi="Verdana" w:eastAsia="仿宋_GB2312"/>
      <w:sz w:val="24"/>
      <w:szCs w:val="20"/>
      <w:lang w:eastAsia="en-US"/>
    </w:rPr>
  </w:style>
  <w:style w:type="paragraph" w:styleId="1230" w:customStyle="1">
    <w:name w:val="列出段落2"/>
    <w:basedOn w:val="997"/>
    <w:qFormat/>
    <w:pPr>
      <w:ind w:firstLine="420"/>
    </w:pPr>
    <w:rPr>
      <w:rFonts w:ascii="Calibri" w:hAnsi="Calibri"/>
      <w:szCs w:val="22"/>
    </w:rPr>
  </w:style>
  <w:style w:type="paragraph" w:styleId="1231" w:customStyle="1">
    <w:name w:val="Char Char Char1 Char2"/>
    <w:basedOn w:val="997"/>
    <w:qFormat/>
    <w:rPr>
      <w:rFonts w:ascii="Tahoma" w:hAnsi="Tahoma"/>
      <w:sz w:val="24"/>
      <w:szCs w:val="20"/>
    </w:rPr>
  </w:style>
  <w:style w:type="paragraph" w:styleId="1232" w:customStyle="1">
    <w:name w:val="Char Char Char2"/>
    <w:basedOn w:val="997"/>
    <w:qFormat/>
    <w:rPr>
      <w:rFonts w:ascii="Tahoma" w:hAnsi="Tahoma"/>
      <w:sz w:val="24"/>
      <w:szCs w:val="20"/>
    </w:rPr>
  </w:style>
  <w:style w:type="paragraph" w:styleId="1233" w:customStyle="1">
    <w:name w:val="Char Char Char Char Char Char Char2"/>
    <w:basedOn w:val="997"/>
    <w:qFormat/>
    <w:pPr>
      <w:ind w:firstLine="200"/>
      <w:spacing w:line="360" w:lineRule="auto"/>
    </w:pPr>
    <w:rPr>
      <w:rFonts w:eastAsia="仿宋_GB2312"/>
      <w:sz w:val="24"/>
    </w:rPr>
  </w:style>
  <w:style w:type="paragraph" w:styleId="1234" w:customStyle="1">
    <w:name w:val="正文缩进2"/>
    <w:basedOn w:val="997"/>
    <w:qFormat/>
    <w:pPr>
      <w:ind w:firstLine="567"/>
      <w:spacing w:line="480" w:lineRule="exact"/>
      <w:widowControl/>
    </w:pPr>
    <w:rPr>
      <w:rFonts w:ascii="宋体"/>
      <w:color w:val="000000"/>
      <w:sz w:val="28"/>
      <w:szCs w:val="20"/>
      <w:lang w:val="zh-CN"/>
    </w:rPr>
  </w:style>
  <w:style w:type="paragraph" w:styleId="1235" w:customStyle="1">
    <w:name w:val="修订1"/>
    <w:qFormat/>
    <w:rPr>
      <w:sz w:val="21"/>
      <w:szCs w:val="24"/>
    </w:rPr>
  </w:style>
  <w:style w:type="paragraph" w:styleId="1236" w:customStyle="1">
    <w:name w:val="Char22"/>
    <w:basedOn w:val="997"/>
    <w:qFormat/>
    <w:rPr>
      <w:rFonts w:ascii="Tahoma" w:hAnsi="Tahoma"/>
      <w:sz w:val="24"/>
      <w:szCs w:val="20"/>
    </w:rPr>
  </w:style>
  <w:style w:type="paragraph" w:styleId="1237" w:customStyle="1">
    <w:name w:val="Char Char Char Char Char Char Char Char Char Char2"/>
    <w:basedOn w:val="997"/>
    <w:qFormat/>
    <w:rPr>
      <w:rFonts w:ascii="宋体" w:hAnsi="宋体" w:cs="Courier New"/>
      <w:sz w:val="32"/>
      <w:szCs w:val="32"/>
    </w:rPr>
  </w:style>
  <w:style w:type="paragraph" w:styleId="1238" w:customStyle="1">
    <w:name w:val="Char2 Char Char Char Char Char Char1"/>
    <w:basedOn w:val="997"/>
    <w:qFormat/>
    <w:pPr>
      <w:jc w:val="center"/>
      <w:spacing w:line="400" w:lineRule="exact"/>
      <w:widowControl/>
    </w:pPr>
  </w:style>
  <w:style w:type="character" w:styleId="1239" w:customStyle="1">
    <w:name w:val="页脚 Char"/>
    <w:qFormat/>
    <w:rPr>
      <w:rFonts w:ascii="宋体" w:eastAsia="宋体"/>
      <w:sz w:val="18"/>
      <w:lang w:val="en-US" w:eastAsia="zh-CN" w:bidi="ar-SA"/>
    </w:rPr>
  </w:style>
  <w:style w:type="paragraph" w:styleId="1240" w:customStyle="1">
    <w:name w:val="Char Char41"/>
    <w:basedOn w:val="997"/>
    <w:qFormat/>
    <w:pPr>
      <w:jc w:val="center"/>
      <w:spacing w:line="400" w:lineRule="exact"/>
      <w:widowControl/>
    </w:pPr>
  </w:style>
  <w:style w:type="character" w:styleId="1241" w:customStyle="1">
    <w:name w:val="批注文字 Char"/>
    <w:uiPriority w:val="99"/>
    <w:qFormat/>
    <w:rPr>
      <w:sz w:val="21"/>
      <w:szCs w:val="24"/>
    </w:rPr>
  </w:style>
  <w:style w:type="character" w:styleId="1242" w:customStyle="1">
    <w:name w:val="标题 Char"/>
    <w:qFormat/>
    <w:rPr>
      <w:b/>
      <w:sz w:val="32"/>
    </w:rPr>
  </w:style>
  <w:style w:type="paragraph" w:styleId="1243" w:customStyle="1">
    <w:name w:val="图例"/>
    <w:basedOn w:val="997"/>
    <w:qFormat/>
    <w:pPr>
      <w:jc w:val="center"/>
      <w:spacing w:before="120" w:after="120" w:line="360" w:lineRule="auto"/>
    </w:pPr>
    <w:rPr>
      <w:rFonts w:eastAsia="仿宋_GB2312"/>
      <w:b/>
      <w:sz w:val="24"/>
      <w:szCs w:val="20"/>
    </w:rPr>
  </w:style>
  <w:style w:type="table" w:styleId="1244"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45" w:customStyle="1">
    <w:name w:val="Table Paragraph"/>
    <w:basedOn w:val="997"/>
    <w:uiPriority w:val="1"/>
    <w:qFormat/>
    <w:pPr>
      <w:jc w:val="left"/>
    </w:pPr>
    <w:rPr>
      <w:rFonts w:ascii="宋体" w:hAnsi="宋体" w:cs="宋体"/>
      <w:sz w:val="22"/>
      <w:szCs w:val="22"/>
      <w:lang w:eastAsia="en-US"/>
    </w:rPr>
  </w:style>
  <w:style w:type="paragraph" w:styleId="1246" w:customStyle="1">
    <w:name w:val="成文日期"/>
    <w:basedOn w:val="997"/>
    <w:link w:val="1247"/>
    <w:qFormat/>
    <w:pPr>
      <w:ind w:right="400" w:firstLine="200"/>
      <w:jc w:val="right"/>
      <w:spacing w:line="570" w:lineRule="exact"/>
    </w:pPr>
    <w:rPr>
      <w:rFonts w:ascii="仿宋_GB2312" w:eastAsia="仿宋_GB2312"/>
      <w:sz w:val="32"/>
      <w:szCs w:val="20"/>
    </w:rPr>
  </w:style>
  <w:style w:type="character" w:styleId="1247" w:customStyle="1">
    <w:name w:val="成文日期 Char"/>
    <w:link w:val="1246"/>
    <w:qFormat/>
    <w:rPr>
      <w:rFonts w:ascii="仿宋_GB2312" w:eastAsia="仿宋_GB2312"/>
      <w:sz w:val="32"/>
    </w:rPr>
  </w:style>
  <w:style w:type="paragraph" w:styleId="1248">
    <w:name w:val="Revision"/>
    <w:uiPriority w:val="99"/>
    <w:unhideWhenUsed/>
    <w:rPr>
      <w:sz w:val="21"/>
      <w:szCs w:val="24"/>
    </w:rPr>
  </w:style>
  <w:style w:type="paragraph" w:styleId="1249" w:customStyle="1">
    <w:name w:val="正文1"/>
    <w:basedOn w:val="997"/>
    <w:qFormat/>
    <w:pPr>
      <w:contextualSpacing/>
      <w:ind w:firstLine="200"/>
      <w:jc w:val="left"/>
      <w:spacing w:before="120" w:after="120"/>
      <w:widowControl/>
    </w:pPr>
    <w:rPr>
      <w:rFonts w:ascii="Calibri" w:hAnsi="Calibri" w:eastAsia="Adobe 仿宋 Std R"/>
      <w:sz w:val="20"/>
      <w:szCs w:val="21"/>
    </w:rPr>
  </w:style>
  <w:style w:type="character" w:styleId="1250" w:customStyle="1">
    <w:name w:val="材料标题 Char"/>
    <w:link w:val="1251"/>
    <w:qFormat/>
    <w:rPr>
      <w:rFonts w:ascii="方正小标宋简体" w:eastAsia="方正小标宋简体"/>
      <w:color w:val="000000"/>
      <w:sz w:val="44"/>
      <w:szCs w:val="44"/>
    </w:rPr>
  </w:style>
  <w:style w:type="paragraph" w:styleId="1251" w:customStyle="1">
    <w:name w:val="材料标题"/>
    <w:basedOn w:val="997"/>
    <w:link w:val="1250"/>
    <w:qFormat/>
    <w:pPr>
      <w:jc w:val="center"/>
      <w:spacing w:line="700" w:lineRule="exact"/>
    </w:pPr>
    <w:rPr>
      <w:rFonts w:ascii="方正小标宋简体" w:eastAsia="方正小标宋简体"/>
      <w:color w:val="000000"/>
      <w:sz w:val="44"/>
      <w:szCs w:val="44"/>
    </w:rPr>
  </w:style>
  <w:style w:type="character" w:styleId="1252">
    <w:name w:val="Unresolved Mention"/>
    <w:uiPriority w:val="99"/>
    <w:semiHidden/>
    <w:unhideWhenUsed/>
    <w:rPr>
      <w:color w:val="605e5c"/>
      <w:shd w:val="clear" w:color="auto" w:fill="e1dfdd"/>
    </w:rPr>
  </w:style>
  <w:style w:type="character" w:styleId="1253" w:customStyle="1">
    <w:name w:val="Default Char"/>
    <w:link w:val="1010"/>
    <w:qFormat/>
    <w:rPr>
      <w:rFonts w:ascii="Symbol" w:hAnsi="Symbol" w:cs="Symbol"/>
      <w:color w:val="000000"/>
      <w:sz w:val="24"/>
      <w:szCs w:val="24"/>
    </w:rPr>
  </w:style>
  <w:style w:type="paragraph" w:styleId="1254">
    <w:name w:val="TOC Heading"/>
    <w:basedOn w:val="998"/>
    <w:next w:val="997"/>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255" w:customStyle="1">
    <w:name w:val="页脚 字符"/>
    <w:basedOn w:val="1007"/>
    <w:uiPriority w:val="99"/>
  </w:style>
  <w:style w:type="paragraph" w:styleId="1256">
    <w:name w:val="List Paragraph"/>
    <w:basedOn w:val="997"/>
    <w:uiPriority w:val="34"/>
    <w:qFormat/>
    <w:pPr>
      <w:ind w:firstLine="420"/>
    </w:pPr>
  </w:style>
  <w:style w:type="paragraph" w:styleId="1257">
    <w:name w:val="Body Text First Indent"/>
    <w:basedOn w:val="1030"/>
    <w:link w:val="1258"/>
    <w:uiPriority w:val="99"/>
    <w:unhideWhenUsed/>
    <w:qFormat/>
    <w:pPr>
      <w:ind w:firstLine="420"/>
      <w:spacing w:before="0" w:after="120" w:line="240" w:lineRule="auto"/>
      <w:tabs>
        <w:tab w:val="clear" w:pos="567" w:leader="none"/>
      </w:tabs>
    </w:pPr>
    <w:rPr>
      <w:rFonts w:ascii="Times New Roman" w:hAnsi="Times New Roman"/>
      <w:sz w:val="21"/>
    </w:rPr>
  </w:style>
  <w:style w:type="character" w:styleId="1258" w:customStyle="1">
    <w:name w:val="正文文本首行缩进 字符"/>
    <w:basedOn w:val="1031"/>
    <w:link w:val="1257"/>
    <w:uiPriority w:val="99"/>
    <w:rPr>
      <w:rFonts w:ascii="宋体" w:hAnsi="宋体"/>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0B1FD-DFC5-472E-8ECE-F77C145E5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ModifiedBy>朱小飞</cp:lastModifiedBy>
  <cp:revision>35</cp:revision>
  <dcterms:created xsi:type="dcterms:W3CDTF">2024-12-11T01:26:00Z</dcterms:created>
  <dcterms:modified xsi:type="dcterms:W3CDTF">2025-12-15T08:13:32Z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DC16D8C2780A464A98323DBAC525C01E</vt:lpwstr>
  </property>
</Properties>
</file>